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A9" w:rsidRDefault="008470A9" w:rsidP="008470A9">
      <w:pPr>
        <w:widowControl/>
        <w:spacing w:line="360" w:lineRule="auto"/>
        <w:jc w:val="center"/>
        <w:outlineLvl w:val="0"/>
        <w:rPr>
          <w:rFonts w:ascii="黑体" w:eastAsia="黑体" w:hAnsi="黑体" w:cs="宋体" w:hint="eastAsia"/>
          <w:b/>
          <w:bCs/>
          <w:kern w:val="36"/>
          <w:sz w:val="28"/>
          <w:szCs w:val="28"/>
        </w:rPr>
      </w:pPr>
      <w:r w:rsidRPr="008470A9">
        <w:rPr>
          <w:rFonts w:ascii="黑体" w:eastAsia="黑体" w:hAnsi="黑体" w:cs="宋体" w:hint="eastAsia"/>
          <w:b/>
          <w:bCs/>
          <w:kern w:val="36"/>
          <w:sz w:val="28"/>
          <w:szCs w:val="28"/>
        </w:rPr>
        <w:t>国务院常务会议：一视同仁支持内外资企业</w:t>
      </w:r>
    </w:p>
    <w:p w:rsidR="008470A9" w:rsidRPr="008470A9" w:rsidRDefault="008470A9" w:rsidP="008470A9">
      <w:pPr>
        <w:widowControl/>
        <w:spacing w:line="360" w:lineRule="auto"/>
        <w:jc w:val="center"/>
        <w:outlineLvl w:val="0"/>
        <w:rPr>
          <w:rFonts w:ascii="黑体" w:eastAsia="黑体" w:hAnsi="黑体" w:cs="宋体"/>
          <w:b/>
          <w:bCs/>
          <w:kern w:val="36"/>
          <w:sz w:val="28"/>
          <w:szCs w:val="28"/>
        </w:rPr>
      </w:pPr>
      <w:r w:rsidRPr="008470A9">
        <w:rPr>
          <w:rFonts w:ascii="黑体" w:eastAsia="黑体" w:hAnsi="黑体" w:cs="宋体" w:hint="eastAsia"/>
          <w:b/>
          <w:bCs/>
          <w:kern w:val="36"/>
          <w:sz w:val="28"/>
          <w:szCs w:val="28"/>
        </w:rPr>
        <w:t>参与大规模设备更新、 政府采购和投资</w:t>
      </w:r>
    </w:p>
    <w:p w:rsidR="008470A9" w:rsidRPr="008470A9" w:rsidRDefault="008470A9" w:rsidP="008470A9">
      <w:pPr>
        <w:widowControl/>
        <w:spacing w:line="360" w:lineRule="auto"/>
        <w:jc w:val="center"/>
        <w:rPr>
          <w:rFonts w:asciiTheme="minorEastAsia" w:hAnsiTheme="minorEastAsia" w:cs="宋体"/>
          <w:kern w:val="0"/>
          <w:sz w:val="24"/>
          <w:szCs w:val="24"/>
        </w:rPr>
      </w:pPr>
      <w:r w:rsidRPr="008470A9">
        <w:rPr>
          <w:rFonts w:asciiTheme="minorEastAsia" w:hAnsiTheme="minorEastAsia" w:cs="宋体"/>
          <w:kern w:val="0"/>
          <w:sz w:val="24"/>
          <w:szCs w:val="24"/>
        </w:rPr>
        <w:t>来源：中国经济周刊</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近日，国务院总理李强主持召开国务院常务会议。会议从五方面多举措对吸引和利用外资</w:t>
      </w:r>
      <w:proofErr w:type="gramStart"/>
      <w:r w:rsidRPr="008470A9">
        <w:rPr>
          <w:rFonts w:asciiTheme="minorEastAsia" w:hAnsiTheme="minorEastAsia" w:cs="宋体"/>
          <w:kern w:val="0"/>
          <w:sz w:val="24"/>
          <w:szCs w:val="24"/>
        </w:rPr>
        <w:t>作出</w:t>
      </w:r>
      <w:proofErr w:type="gramEnd"/>
      <w:r w:rsidRPr="008470A9">
        <w:rPr>
          <w:rFonts w:asciiTheme="minorEastAsia" w:hAnsiTheme="minorEastAsia" w:cs="宋体"/>
          <w:kern w:val="0"/>
          <w:sz w:val="24"/>
          <w:szCs w:val="24"/>
        </w:rPr>
        <w:t>部署。</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会议提出要深化重点领域对外开放，落实制造业领域外资准入限制措施“清零”要求，推出新一轮服务业扩大开放试点举措。要优化政策实施，一视同仁支持内外资企业参与大规模设备更新、政府采购和投资等内容。</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国常会为何点题制造业和服务业？政策频频利好外资释放了怎样的信号？随着深层次改革和高水平对外开放的进一步推进，又该如何更大力度吸引和利用外资？</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落实制造业外资准入“清零”要求</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会议指出，要深化重点领域对外开放，落实制造业领域外资准入限制措施“清零”要求，推出新一轮服务业扩大开放试点举措。</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对于“重点领域”，中国世贸组织研究会副会长霍建国在接受《中国经济周刊》采访时表示，重点可关注电信、医疗、高端服务等领域。</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北京大学经济学院教授苏剑在接受《中国经济周刊》采访时表示，重点领域的划定，可根据国家发展目标或者相关规划予以确定，如制造业、战略性新兴产业等。</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制造业、服务业为何成为此次国常会关注的重点领域？</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霍建国介绍，当前外资利用主要集中在制造业和服务业两块。从制造业来看，当前制造业宣布全部取消外资进入准入限制，下一步需要抓好落实；从服务业来看，外资企业仍面临不同程度的准入限制，此次点题服务业，有助于外资更顺利地进入服务业。</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proofErr w:type="gramStart"/>
      <w:r w:rsidRPr="008470A9">
        <w:rPr>
          <w:rFonts w:asciiTheme="minorEastAsia" w:hAnsiTheme="minorEastAsia" w:cs="宋体"/>
          <w:kern w:val="0"/>
          <w:sz w:val="24"/>
          <w:szCs w:val="24"/>
        </w:rPr>
        <w:t>苏剑表示</w:t>
      </w:r>
      <w:proofErr w:type="gramEnd"/>
      <w:r w:rsidRPr="008470A9">
        <w:rPr>
          <w:rFonts w:asciiTheme="minorEastAsia" w:hAnsiTheme="minorEastAsia" w:cs="宋体"/>
          <w:kern w:val="0"/>
          <w:sz w:val="24"/>
          <w:szCs w:val="24"/>
        </w:rPr>
        <w:t>，一般情况下制造业投资规模较大，外资高端制造业的进入有助于补齐中国制造业的短板。在他看来，落实制造业领域外资准入限制措施“清零”要求，关键在于清除各类阻碍外资进入的法律法规及行业准入限制。</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值得关注的是，会议指出，要优化政策实施，一视同仁支持内外资企业参与大规模设备更新、政府采购和投资等。要打造“投资中国”品牌，修订发布新版</w:t>
      </w:r>
      <w:r w:rsidRPr="008470A9">
        <w:rPr>
          <w:rFonts w:asciiTheme="minorEastAsia" w:hAnsiTheme="minorEastAsia" w:cs="宋体"/>
          <w:kern w:val="0"/>
          <w:sz w:val="24"/>
          <w:szCs w:val="24"/>
        </w:rPr>
        <w:lastRenderedPageBreak/>
        <w:t>《鼓励外商投资产业目录》（以下简称《产业目录》），提高外籍人员工作便利度。</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霍建国表示，中国现在已经形成了一些具有良好影响力的自主品牌，这些品牌仍然需要继续拓展国际市场，以持续发挥品牌效力。在这个过程中，不排除自主品牌和外资合作，如双方可以建立合资公司，在全球范围内持续提升品牌的影响力。</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政策发力，频频利好外资利用</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综合梳理来看，这并不是国常会首次提及外资利用。</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2024年2月国务院常务会议便提及研究更大力度吸引和利用外资的政策举措。提出要把稳外资作为做好今年经济工作的重要发力点，在扩大市场准入、优化公平竞争环境、畅通创新要素流动等方面加强服务保障，持续营造市场化、法治化、国际化一流营商环境，巩固外资在华发展信心，提升贸易投资合作质量和水平。</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从更宏观的角度来看，2024年政府工作报告，在“扩大高水平对外开放，促进互利共赢部分”亦提及加大吸引外资力度，包括继续缩减外资准入负面清单，全面取消制造业领域外资准入限制措施，放宽电信、医疗等服务业市场准入等。</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政策也在不断利好外资进入。2023年8月发布的《国务院关于进一步优化外商投资环境加大吸引外商投资力度的意见》，从5方面提出24条措施，从扩大市场准入、畅通创新要素流动、对接国际高标准经贸规则等方面，更大力度吸引外资。</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2024年3月，《扎实推进高水平对外开放更大力度吸引和利用外资行动方案》出台，系统地制定了未来一段时期内进一步提升我国外商投资吸引力的系列具体举措。</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政策层面频频关注外资利用工作，背后又释放了哪些信号？</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t>霍建国表示，</w:t>
      </w:r>
      <w:proofErr w:type="gramStart"/>
      <w:r w:rsidRPr="008470A9">
        <w:rPr>
          <w:rFonts w:asciiTheme="minorEastAsia" w:hAnsiTheme="minorEastAsia" w:cs="宋体"/>
          <w:kern w:val="0"/>
          <w:sz w:val="24"/>
          <w:szCs w:val="24"/>
        </w:rPr>
        <w:t>稳外资</w:t>
      </w:r>
      <w:proofErr w:type="gramEnd"/>
      <w:r w:rsidRPr="008470A9">
        <w:rPr>
          <w:rFonts w:asciiTheme="minorEastAsia" w:hAnsiTheme="minorEastAsia" w:cs="宋体"/>
          <w:kern w:val="0"/>
          <w:sz w:val="24"/>
          <w:szCs w:val="24"/>
        </w:rPr>
        <w:t>是一个抓手，是稳定经济繁荣的着力点。一方面，需要鼓励增量进入，通过扩大开放，鼓励更多新的外资落户。如继续扩大服务业开放，吸引相关投资资金进入高端服务业，以拉动国内就业、促进国内消费。另一方面，针对已经落户的外商投资企业，以法治化手段落实国民待遇，营造市场化、法治化、国际化的营商环境，鼓励外商投资企业发挥更大的作用。</w:t>
      </w:r>
    </w:p>
    <w:p w:rsidR="008470A9" w:rsidRPr="008470A9" w:rsidRDefault="008470A9" w:rsidP="008470A9">
      <w:pPr>
        <w:widowControl/>
        <w:shd w:val="clear" w:color="auto" w:fill="FFFFFF"/>
        <w:spacing w:line="360" w:lineRule="auto"/>
        <w:ind w:firstLineChars="200" w:firstLine="480"/>
        <w:jc w:val="left"/>
        <w:rPr>
          <w:rFonts w:asciiTheme="minorEastAsia" w:hAnsiTheme="minorEastAsia" w:cs="宋体"/>
          <w:kern w:val="0"/>
          <w:sz w:val="24"/>
          <w:szCs w:val="24"/>
        </w:rPr>
      </w:pPr>
      <w:r w:rsidRPr="008470A9">
        <w:rPr>
          <w:rFonts w:asciiTheme="minorEastAsia" w:hAnsiTheme="minorEastAsia" w:cs="宋体"/>
          <w:kern w:val="0"/>
          <w:sz w:val="24"/>
          <w:szCs w:val="24"/>
        </w:rPr>
        <w:lastRenderedPageBreak/>
        <w:t>随着改革开放的进一步深入，具有活力的中国经济将吸引全球投资者的目光</w:t>
      </w:r>
    </w:p>
    <w:p w:rsidR="008470A9" w:rsidRPr="008470A9" w:rsidRDefault="008470A9" w:rsidP="008470A9">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8470A9">
        <w:rPr>
          <w:rFonts w:asciiTheme="minorEastAsia" w:eastAsiaTheme="minorEastAsia" w:hAnsiTheme="minorEastAsia"/>
        </w:rPr>
        <w:t>伴随中国改革开放力度不断加深，外资也在不断“加码”中国。既表现在外商投资企业数量的增加，也表现在引资结构的不断优化。</w:t>
      </w:r>
    </w:p>
    <w:p w:rsidR="008470A9" w:rsidRPr="008470A9" w:rsidRDefault="008470A9" w:rsidP="008470A9">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8470A9">
        <w:rPr>
          <w:rFonts w:asciiTheme="minorEastAsia" w:eastAsiaTheme="minorEastAsia" w:hAnsiTheme="minorEastAsia"/>
        </w:rPr>
        <w:t>商务部数据显示，2024年1—5月，全国新设立外商投资企业21764家，同比增长17.4%；实际使用外资金额4125.1亿元人民币，同比下降28.2%。</w:t>
      </w:r>
    </w:p>
    <w:p w:rsidR="008470A9" w:rsidRPr="008470A9" w:rsidRDefault="008470A9" w:rsidP="008470A9">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8470A9">
        <w:rPr>
          <w:rFonts w:asciiTheme="minorEastAsia" w:eastAsiaTheme="minorEastAsia" w:hAnsiTheme="minorEastAsia"/>
        </w:rPr>
        <w:t>商务部外资司负责人回应称，实际使用外资规模仍处于历史高位，金额有所下降主要</w:t>
      </w:r>
      <w:proofErr w:type="gramStart"/>
      <w:r w:rsidRPr="008470A9">
        <w:rPr>
          <w:rFonts w:asciiTheme="minorEastAsia" w:eastAsiaTheme="minorEastAsia" w:hAnsiTheme="minorEastAsia"/>
        </w:rPr>
        <w:t>是受去年高</w:t>
      </w:r>
      <w:proofErr w:type="gramEnd"/>
      <w:r w:rsidRPr="008470A9">
        <w:rPr>
          <w:rFonts w:asciiTheme="minorEastAsia" w:eastAsiaTheme="minorEastAsia" w:hAnsiTheme="minorEastAsia"/>
        </w:rPr>
        <w:t>基数影响。1—5月，我国制造业实际使用外资1171亿元，其中高技术制造业引资504.1亿元，占全国引资比重较上年同期分别提升了2.8个和2.7个百分点，显示出我国引资结构持续优化。此外，国家统计局数据显示，今年1—4月外资</w:t>
      </w:r>
      <w:proofErr w:type="gramStart"/>
      <w:r w:rsidRPr="008470A9">
        <w:rPr>
          <w:rFonts w:asciiTheme="minorEastAsia" w:eastAsiaTheme="minorEastAsia" w:hAnsiTheme="minorEastAsia"/>
        </w:rPr>
        <w:t>规</w:t>
      </w:r>
      <w:proofErr w:type="gramEnd"/>
      <w:r w:rsidRPr="008470A9">
        <w:rPr>
          <w:rFonts w:asciiTheme="minorEastAsia" w:eastAsiaTheme="minorEastAsia" w:hAnsiTheme="minorEastAsia"/>
        </w:rPr>
        <w:t>上工业企业利润总额增长16.7%，高于全国平均水平（4.3%），经营状况持续改善。</w:t>
      </w:r>
    </w:p>
    <w:p w:rsidR="008470A9" w:rsidRPr="008470A9" w:rsidRDefault="008470A9" w:rsidP="008470A9">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8470A9">
        <w:rPr>
          <w:rFonts w:asciiTheme="minorEastAsia" w:eastAsiaTheme="minorEastAsia" w:hAnsiTheme="minorEastAsia"/>
        </w:rPr>
        <w:t>“中国具有14亿人口的超大市场规模，劳动力素质较高，对于外资企业具有相当大的吸引力。”苏剑说。</w:t>
      </w:r>
    </w:p>
    <w:p w:rsidR="008470A9" w:rsidRPr="008470A9" w:rsidRDefault="008470A9" w:rsidP="008470A9">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8470A9">
        <w:rPr>
          <w:rFonts w:asciiTheme="minorEastAsia" w:eastAsiaTheme="minorEastAsia" w:hAnsiTheme="minorEastAsia"/>
        </w:rPr>
        <w:t>霍建国表示，中国的经济体量较大，随着改革开放的进一步深入，具有活力的中国经济将吸引来自全球投资者的目光。</w:t>
      </w:r>
    </w:p>
    <w:p w:rsidR="008470A9" w:rsidRPr="008470A9" w:rsidRDefault="008470A9" w:rsidP="008470A9">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8470A9">
        <w:rPr>
          <w:rFonts w:asciiTheme="minorEastAsia" w:eastAsiaTheme="minorEastAsia" w:hAnsiTheme="minorEastAsia"/>
        </w:rPr>
        <w:t>此次会议也再次定调外资企业在中国经济发展中的重要作用。会议指出，外资企业在构建新发展格局中发挥重要作用，要加大力度吸引和利用外资，多</w:t>
      </w:r>
      <w:proofErr w:type="gramStart"/>
      <w:r w:rsidRPr="008470A9">
        <w:rPr>
          <w:rFonts w:asciiTheme="minorEastAsia" w:eastAsiaTheme="minorEastAsia" w:hAnsiTheme="minorEastAsia"/>
        </w:rPr>
        <w:t>措</w:t>
      </w:r>
      <w:proofErr w:type="gramEnd"/>
      <w:r w:rsidRPr="008470A9">
        <w:rPr>
          <w:rFonts w:asciiTheme="minorEastAsia" w:eastAsiaTheme="minorEastAsia" w:hAnsiTheme="minorEastAsia"/>
        </w:rPr>
        <w:t>并举稳外资。</w:t>
      </w:r>
    </w:p>
    <w:p w:rsidR="008470A9" w:rsidRPr="008470A9" w:rsidRDefault="008470A9" w:rsidP="008470A9">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8470A9">
        <w:rPr>
          <w:rFonts w:asciiTheme="minorEastAsia" w:eastAsiaTheme="minorEastAsia" w:hAnsiTheme="minorEastAsia"/>
        </w:rPr>
        <w:t>中国开放的大门越开越大，如何更大力度吸引和利用外资？</w:t>
      </w:r>
    </w:p>
    <w:p w:rsidR="008470A9" w:rsidRPr="008470A9" w:rsidRDefault="008470A9" w:rsidP="008470A9">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proofErr w:type="gramStart"/>
      <w:r w:rsidRPr="008470A9">
        <w:rPr>
          <w:rFonts w:asciiTheme="minorEastAsia" w:eastAsiaTheme="minorEastAsia" w:hAnsiTheme="minorEastAsia"/>
        </w:rPr>
        <w:t>苏剑表示</w:t>
      </w:r>
      <w:proofErr w:type="gramEnd"/>
      <w:r w:rsidRPr="008470A9">
        <w:rPr>
          <w:rFonts w:asciiTheme="minorEastAsia" w:eastAsiaTheme="minorEastAsia" w:hAnsiTheme="minorEastAsia"/>
        </w:rPr>
        <w:t>，应着力打造良好的市场化、法治化、国际化的营商环境。市场化侧重各市场主体公平竞争的市场环境；</w:t>
      </w:r>
      <w:proofErr w:type="gramStart"/>
      <w:r w:rsidRPr="008470A9">
        <w:rPr>
          <w:rFonts w:asciiTheme="minorEastAsia" w:eastAsiaTheme="minorEastAsia" w:hAnsiTheme="minorEastAsia"/>
        </w:rPr>
        <w:t>法治化要贯彻</w:t>
      </w:r>
      <w:proofErr w:type="gramEnd"/>
      <w:r w:rsidRPr="008470A9">
        <w:rPr>
          <w:rFonts w:asciiTheme="minorEastAsia" w:eastAsiaTheme="minorEastAsia" w:hAnsiTheme="minorEastAsia"/>
        </w:rPr>
        <w:t>依法治国，给予各市场主体公正、透明、稳定的预期；国际化则要实现外资企业，包括产品、资金等能便利出入中国市场。“公平、稳定环境之下，有利于市场主体生产、投资活动成本的降低。”苏剑说。</w:t>
      </w:r>
    </w:p>
    <w:p w:rsidR="008470A9" w:rsidRPr="008470A9" w:rsidRDefault="008470A9" w:rsidP="008470A9">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8470A9">
        <w:rPr>
          <w:rFonts w:asciiTheme="minorEastAsia" w:eastAsiaTheme="minorEastAsia" w:hAnsiTheme="minorEastAsia"/>
        </w:rPr>
        <w:t>在霍建国看来，在利用外资方面，中央和各部门已经出台了多个相关政策，当前最重要的便是将现有政策落到实处。只要繁荣发展，外资就不会放弃这块热土。此外，在他看来，要让外资更加放心地进入，还需要持续打造市场化、法治化、国际化的营商环境。</w:t>
      </w:r>
    </w:p>
    <w:p w:rsidR="008470A9" w:rsidRPr="008470A9" w:rsidRDefault="008470A9" w:rsidP="008470A9">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8470A9">
        <w:rPr>
          <w:rFonts w:asciiTheme="minorEastAsia" w:eastAsiaTheme="minorEastAsia" w:hAnsiTheme="minorEastAsia"/>
        </w:rPr>
        <w:lastRenderedPageBreak/>
        <w:t>原标题：国常会：一视同仁支持内外资企业参与大规模设备更新、政府采购和投资</w:t>
      </w:r>
    </w:p>
    <w:p w:rsidR="003876B5" w:rsidRPr="008470A9" w:rsidRDefault="008470A9" w:rsidP="008470A9">
      <w:pPr>
        <w:spacing w:line="360" w:lineRule="auto"/>
        <w:ind w:firstLineChars="200" w:firstLine="480"/>
        <w:rPr>
          <w:rFonts w:asciiTheme="minorEastAsia" w:hAnsiTheme="minorEastAsia"/>
          <w:sz w:val="24"/>
          <w:szCs w:val="24"/>
        </w:rPr>
      </w:pPr>
      <w:r w:rsidRPr="008470A9">
        <w:rPr>
          <w:rFonts w:asciiTheme="minorEastAsia" w:hAnsiTheme="minorEastAsia"/>
          <w:sz w:val="24"/>
          <w:szCs w:val="24"/>
          <w:shd w:val="clear" w:color="auto" w:fill="FFFFFF"/>
        </w:rPr>
        <w:t>编辑：衡盛楠 </w:t>
      </w:r>
      <w:bookmarkStart w:id="0" w:name="_GoBack"/>
      <w:bookmarkEnd w:id="0"/>
      <w:r w:rsidRPr="008470A9">
        <w:rPr>
          <w:rFonts w:asciiTheme="minorEastAsia" w:hAnsiTheme="minorEastAsia"/>
          <w:sz w:val="24"/>
          <w:szCs w:val="24"/>
          <w:shd w:val="clear" w:color="auto" w:fill="FFFFFF"/>
        </w:rPr>
        <w:t xml:space="preserve"> 审核：张经纬 王静</w:t>
      </w:r>
    </w:p>
    <w:sectPr w:rsidR="003876B5" w:rsidRPr="00847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C1"/>
    <w:rsid w:val="003876B5"/>
    <w:rsid w:val="008470A9"/>
    <w:rsid w:val="008B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70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70A9"/>
    <w:rPr>
      <w:rFonts w:ascii="宋体" w:eastAsia="宋体" w:hAnsi="宋体" w:cs="宋体"/>
      <w:b/>
      <w:bCs/>
      <w:kern w:val="36"/>
      <w:sz w:val="48"/>
      <w:szCs w:val="48"/>
    </w:rPr>
  </w:style>
  <w:style w:type="paragraph" w:styleId="a3">
    <w:name w:val="Normal (Web)"/>
    <w:basedOn w:val="a"/>
    <w:uiPriority w:val="99"/>
    <w:semiHidden/>
    <w:unhideWhenUsed/>
    <w:rsid w:val="008470A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70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70A9"/>
    <w:rPr>
      <w:rFonts w:ascii="宋体" w:eastAsia="宋体" w:hAnsi="宋体" w:cs="宋体"/>
      <w:b/>
      <w:bCs/>
      <w:kern w:val="36"/>
      <w:sz w:val="48"/>
      <w:szCs w:val="48"/>
    </w:rPr>
  </w:style>
  <w:style w:type="paragraph" w:styleId="a3">
    <w:name w:val="Normal (Web)"/>
    <w:basedOn w:val="a"/>
    <w:uiPriority w:val="99"/>
    <w:semiHidden/>
    <w:unhideWhenUsed/>
    <w:rsid w:val="008470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1494">
      <w:bodyDiv w:val="1"/>
      <w:marLeft w:val="0"/>
      <w:marRight w:val="0"/>
      <w:marTop w:val="0"/>
      <w:marBottom w:val="0"/>
      <w:divBdr>
        <w:top w:val="none" w:sz="0" w:space="0" w:color="auto"/>
        <w:left w:val="none" w:sz="0" w:space="0" w:color="auto"/>
        <w:bottom w:val="none" w:sz="0" w:space="0" w:color="auto"/>
        <w:right w:val="none" w:sz="0" w:space="0" w:color="auto"/>
      </w:divBdr>
    </w:div>
    <w:div w:id="929462074">
      <w:bodyDiv w:val="1"/>
      <w:marLeft w:val="0"/>
      <w:marRight w:val="0"/>
      <w:marTop w:val="0"/>
      <w:marBottom w:val="0"/>
      <w:divBdr>
        <w:top w:val="none" w:sz="0" w:space="0" w:color="auto"/>
        <w:left w:val="none" w:sz="0" w:space="0" w:color="auto"/>
        <w:bottom w:val="none" w:sz="0" w:space="0" w:color="auto"/>
        <w:right w:val="none" w:sz="0" w:space="0" w:color="auto"/>
      </w:divBdr>
      <w:divsChild>
        <w:div w:id="785581266">
          <w:marLeft w:val="0"/>
          <w:marRight w:val="0"/>
          <w:marTop w:val="165"/>
          <w:marBottom w:val="0"/>
          <w:divBdr>
            <w:top w:val="none" w:sz="0" w:space="0" w:color="auto"/>
            <w:left w:val="none" w:sz="0" w:space="0" w:color="auto"/>
            <w:bottom w:val="none" w:sz="0" w:space="0" w:color="auto"/>
            <w:right w:val="none" w:sz="0" w:space="0" w:color="auto"/>
          </w:divBdr>
        </w:div>
        <w:div w:id="1744175993">
          <w:marLeft w:val="0"/>
          <w:marRight w:val="0"/>
          <w:marTop w:val="0"/>
          <w:marBottom w:val="0"/>
          <w:divBdr>
            <w:top w:val="none" w:sz="0" w:space="0" w:color="auto"/>
            <w:left w:val="none" w:sz="0" w:space="0" w:color="auto"/>
            <w:bottom w:val="none" w:sz="0" w:space="0" w:color="auto"/>
            <w:right w:val="none" w:sz="0" w:space="0" w:color="auto"/>
          </w:divBdr>
          <w:divsChild>
            <w:div w:id="1171987761">
              <w:marLeft w:val="0"/>
              <w:marRight w:val="0"/>
              <w:marTop w:val="0"/>
              <w:marBottom w:val="0"/>
              <w:divBdr>
                <w:top w:val="none" w:sz="0" w:space="0" w:color="auto"/>
                <w:left w:val="none" w:sz="0" w:space="0" w:color="auto"/>
                <w:bottom w:val="none" w:sz="0" w:space="0" w:color="auto"/>
                <w:right w:val="none" w:sz="0" w:space="0" w:color="auto"/>
              </w:divBdr>
              <w:divsChild>
                <w:div w:id="17523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3207">
          <w:marLeft w:val="0"/>
          <w:marRight w:val="0"/>
          <w:marTop w:val="0"/>
          <w:marBottom w:val="0"/>
          <w:divBdr>
            <w:top w:val="none" w:sz="0" w:space="0" w:color="auto"/>
            <w:left w:val="none" w:sz="0" w:space="0" w:color="auto"/>
            <w:bottom w:val="none" w:sz="0" w:space="0" w:color="auto"/>
            <w:right w:val="none" w:sz="0" w:space="0" w:color="auto"/>
          </w:divBdr>
          <w:divsChild>
            <w:div w:id="11287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368</Words>
  <Characters>2099</Characters>
  <Application>Microsoft Office Word</Application>
  <DocSecurity>0</DocSecurity>
  <Lines>17</Lines>
  <Paragraphs>4</Paragraphs>
  <ScaleCrop>false</ScaleCrop>
  <Company>Organization</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2024-07-03T07:08:00Z</dcterms:created>
  <dcterms:modified xsi:type="dcterms:W3CDTF">2024-07-03T07:12:00Z</dcterms:modified>
</cp:coreProperties>
</file>