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各地多措并举推进新型工业化，这三个方向都在发力</w:t>
      </w:r>
    </w:p>
    <w:p>
      <w:pPr>
        <w:spacing w:lineRule="auto" w:line="240"/>
        <w:jc w:val="center"/>
        <w:rPr/>
      </w:pPr>
      <w:r>
        <w:t xml:space="preserve">来源： 中国电子报、电子信息产业网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作者：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诸玲珍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吴丽琳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徐恒</w:t>
      </w:r>
    </w:p>
    <w:p>
      <w:pPr>
        <w:pStyle w:val="style0"/>
        <w:ind w:firstLineChars="200"/>
        <w:rPr/>
      </w:pPr>
      <w:r>
        <w:t>工业是综合国力的根基、经济增长的主引擎、技术创新的主战场。近期召开的全国新型工业化推进大会指出，准确把握推进新型工业化的战略定位、阶段性特征以及面临环境条件变化，完整、准确、全面贯彻新发展理念，坚持走中国特色新型工业化道路，加快建设制造强国，更好服务构建新发展格局、推动高质量发展、实现中国式现代化。近期，各地陆续召开推进新型工业化大会，研究分析当前工业发展形势，探索工业高质量发展路径，促进地方工业经济迈向新阶段。</w:t>
      </w:r>
    </w:p>
    <w:p>
      <w:pPr>
        <w:pStyle w:val="style0"/>
        <w:jc w:val="left"/>
        <w:rPr>
          <w:b/>
          <w:bCs/>
        </w:rPr>
      </w:pPr>
      <w:r>
        <w:rPr>
          <w:b/>
          <w:bCs/>
        </w:rPr>
        <w:t>积极打造先进制造业产业集群</w:t>
      </w:r>
    </w:p>
    <w:p>
      <w:pPr>
        <w:pStyle w:val="style0"/>
        <w:ind w:firstLineChars="200"/>
        <w:rPr/>
      </w:pPr>
      <w:r>
        <w:t>新型工业化是强国之路，先进制造业是强国之基，推进新型工业化和先进制造业集群高质量发展事关全局、事关长远。</w:t>
      </w:r>
    </w:p>
    <w:p>
      <w:pPr>
        <w:pStyle w:val="style0"/>
        <w:ind w:firstLineChars="200"/>
        <w:rPr/>
      </w:pPr>
      <w:r>
        <w:t>近日召开的江苏省新型工业化推进会议指出，要统筹推进传统产业焕新、新兴产业壮大、未来产业培育“三大任务”，聚焦16个先进制造业集群和50条产业链，强化产业集群思维，实施重大技术装备攻关工程、产业基础再造工程，促进先进制造业与现代服务业深度融合，抓好强链补链延链，加快构建以先进制造业为骨干的现代化产业体系。传统产业要推进生产工艺和设备改造升级、更新迭代，加快向产业链上下游延伸、价值链高端迈进、技术工艺高峰攀登。新兴产业要供需两端协同发力，积极扩投资、促创新、拓市场，加快打造一批具有国际竞争力的战略性新兴产业集群。未来产业要瞄准科技最前沿，聚焦创新研发和场景应用，抢占新赛道、厚植新优势。</w:t>
      </w:r>
    </w:p>
    <w:p>
      <w:pPr>
        <w:pStyle w:val="style0"/>
        <w:ind w:firstLineChars="200"/>
        <w:rPr/>
      </w:pPr>
      <w:r>
        <w:t>浙江近日举办的推进新型工业化暨深入推进“415X”先进制造业集群高质量发展大会指出，要深刻把握新时代新征程产业集群发展的基本规律，聚焦绿色石化、新能源汽车及零部件、智能物联、现代纺织与服装等4个兼具领先优势和规模效应的万亿级产业集群，集成电路、高端新材料、智能光伏、生物医药与医疗器械等4个兼具高成长性和辐射效应的五千亿级产业集群，更加精准、更大力度推进先进制造业集群建设，走出一条科技含量高、经济效益好、资源消耗低、环境污染少、人力资源优势得到充分发挥的新型工业化道路。</w:t>
      </w:r>
    </w:p>
    <w:p>
      <w:pPr>
        <w:pStyle w:val="style0"/>
        <w:ind w:firstLineChars="200"/>
        <w:rPr/>
      </w:pPr>
      <w:r>
        <w:t>重庆紧扣国家重要先进制造业中心目标，深化细化“33618”现代制造业集群体系，加快制造业高端化、智能化、绿色化发展，不断推动新型工业化取得新进展新突破。一要提升产业聚集度，增强产业链韧性。坚持走特色化、专业化道路，持续补链强链、延链成群，加强区域协同、板块联动。二要强化产业创新，释放发展新动能。强化企业科技创新主体地位，完善技术创新平台载体，推动创新链产业链资金链人才链深度融合。三要培育优质企业，夯实工业底盘。加大本地企业培育，加强优质企业招引，主动承接产业转移。四要优化产业生态，提高发展质效。“软硬结合”强化产业配套，“产城融合”完善功能设施，“要素聚合”增强保障能力。</w:t>
      </w:r>
    </w:p>
    <w:p>
      <w:pPr>
        <w:pStyle w:val="style0"/>
        <w:ind w:firstLineChars="200"/>
        <w:rPr/>
      </w:pPr>
      <w:r>
        <w:t>河南分链实施重点细分领域专项攻坚，抓好传统产业提质发展、新兴产业培育壮大、未来产业抢滩占先和产业基础能力建设、生产性服务业发展等，推动制造业链群规模能级跃升。</w:t>
      </w:r>
    </w:p>
    <w:p>
      <w:pPr>
        <w:pStyle w:val="style0"/>
        <w:ind w:firstLineChars="200"/>
        <w:rPr/>
      </w:pPr>
      <w:r>
        <w:t>陕西发挥本省特色优势，聚焦大力发展先进制造业，以优化结构为目标、以科技创新为引领、以骨干企业为承载、以数字赋能为抓手、以绿色低碳为导向，扎实推进陕西省新型工业化建设，力争在重点方向、重点领域、重点环节取得突破，全面提升陕西工业现代化水平，加快构建具有陕西特色的现代化产业体系。</w:t>
      </w:r>
    </w:p>
    <w:p>
      <w:pPr>
        <w:pStyle w:val="style0"/>
        <w:ind w:firstLineChars="200"/>
        <w:rPr/>
      </w:pPr>
      <w:r>
        <w:t>甘肃强调加快转型升级，激发传统产业新活力，推动石化产业提质延链、有色产业提速增效、装备制造产业提档升级，实现“老树发新枝”，努力在初级产品供给保障、工业母机领域攻关等方面作出甘肃贡献；加速成长壮大，育出新兴产业新动能，大力发展新能源、新材料、生物医药等战略性新兴产业，加快打造全国重要的新能源及新能源装备制造基地和新材料基地。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全方位推进数字化转型</w:t>
      </w:r>
    </w:p>
    <w:p>
      <w:pPr>
        <w:pStyle w:val="style0"/>
        <w:ind w:firstLineChars="200"/>
        <w:rPr/>
      </w:pPr>
      <w:r>
        <w:t>推动工业数字化转型升级走深向实是推进新型工业化的必然选择，各地锚定智能制造主攻方向，推动数字化转型向智能化升级迈进。</w:t>
      </w:r>
    </w:p>
    <w:p>
      <w:pPr>
        <w:pStyle w:val="style0"/>
        <w:ind w:firstLineChars="200"/>
        <w:rPr/>
      </w:pPr>
      <w:r>
        <w:t>江苏积极实施智能化改造、数字化转型、网络化联接“三大行动”，更加注重以“网联”放大“智改数转”效应，打造数实融合强省。大力推动人工智能技术赋能工业发展，引导人工智能企业与工业企业深度协作。全方位推进数字基础设施建设，适度超前布局网络、算力，加快工业互联网规模化应用。加快提升“智改数转网联”服务能力，推行普惠性“上云、用数、赋智”服务。以数字技术为重要手段，加快工业节能降碳先进技术研发与推广应用，让绿色低碳成为江苏新型工业化的鲜明生态底色。</w:t>
      </w:r>
    </w:p>
    <w:p>
      <w:pPr>
        <w:pStyle w:val="style0"/>
        <w:ind w:firstLineChars="200"/>
        <w:rPr/>
      </w:pPr>
      <w:r>
        <w:t>浙江全面推进智能制造、企业数字化转型，全面推动工业互联网创新发展，着力构建“数字技术+实体经济”深度融合的产业形态。</w:t>
      </w:r>
    </w:p>
    <w:p>
      <w:pPr>
        <w:pStyle w:val="style0"/>
        <w:ind w:firstLineChars="200"/>
        <w:rPr/>
      </w:pPr>
      <w:r>
        <w:t>河南将把握数字化、网络化、智能化融合发展的契机，结合河南实际，发挥比较优势，加快工业数字化转型，推进人工智能创新运用，加快数字基础设施和服务体系建设，提升制造业链群智能化水平。</w:t>
      </w:r>
    </w:p>
    <w:p>
      <w:pPr>
        <w:pStyle w:val="style0"/>
        <w:ind w:firstLineChars="200"/>
        <w:rPr/>
      </w:pPr>
      <w:r>
        <w:t>甘肃加深融合发展，赋出数字技术新模式，加快工业数字化转型，完善数字基础设施和服务体系，促进互联互通、共建共享。</w:t>
      </w:r>
    </w:p>
    <w:p>
      <w:pPr>
        <w:pStyle w:val="style0"/>
        <w:ind w:firstLineChars="200"/>
        <w:rPr/>
      </w:pPr>
      <w:r>
        <w:t>云南实施领航工程，推动数字经济、新材料、先进装备制造、工业创意等新兴产业加快培育壮大；实施先导工程，推动人工智能、生物制造、卫星应用、氢能及储能等未来产业破冰抢滩占先。</w:t>
      </w:r>
    </w:p>
    <w:p>
      <w:pPr>
        <w:pStyle w:val="style0"/>
        <w:ind w:firstLineChars="200"/>
        <w:rPr/>
      </w:pPr>
      <w:r>
        <w:t>河北持续加快数字化绿色化转型，推动信息化和工业化深度融合，数字经济与实体经济深度融合，积极发展数字产业，扎实推进工业绿色发展。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大力促进“专精特新”企业高质量发展</w:t>
      </w:r>
    </w:p>
    <w:p>
      <w:pPr>
        <w:pStyle w:val="style0"/>
        <w:ind w:firstLineChars="200"/>
        <w:rPr/>
      </w:pPr>
      <w:r>
        <w:t>中小企业是中国经济的“毛细血管”，也是推进新型工业化的重要力量。多地表示，将培育更多专精特新中小企业，促进中小企业高质量发展。</w:t>
      </w:r>
    </w:p>
    <w:p>
      <w:pPr>
        <w:pStyle w:val="style0"/>
        <w:ind w:firstLineChars="200"/>
        <w:rPr/>
      </w:pPr>
      <w:r>
        <w:t>江苏坚持扩增量、提质量，更高水平培育专精特新企业，引导企业聚焦主业、精耕细作，努力成长为“单打冠军”“配套专家”。更有效率培育中小微企业，打通进阶式成长“快车道”。</w:t>
      </w:r>
    </w:p>
    <w:p>
      <w:pPr>
        <w:pStyle w:val="style0"/>
        <w:ind w:firstLineChars="200"/>
        <w:rPr/>
      </w:pPr>
      <w:r>
        <w:t>浙江促进大中小企业融通创新，大力培育“专精特新”，推动上下游产业链协同，促进产供销一体融合，着力构建大中小+上下游“共生共荣”的产业生态。</w:t>
      </w:r>
    </w:p>
    <w:p>
      <w:pPr>
        <w:pStyle w:val="style0"/>
        <w:ind w:firstLineChars="200"/>
        <w:rPr/>
      </w:pPr>
      <w:r>
        <w:t>河南坚持抓大育小、梯度推进，育优做强“链主”企业，大力培育“专精特新”企业，实现链群企业共生共赢，以深化改革增强市场主体活力，推动制造业链群大中小企业融通发展。</w:t>
      </w:r>
    </w:p>
    <w:p>
      <w:pPr>
        <w:pStyle w:val="style0"/>
        <w:ind w:firstLineChars="200"/>
        <w:rPr/>
      </w:pPr>
      <w:r>
        <w:t>云南大抓经营主体，坚持外引内培，加快培育一批专精特新企业，支持中小微企业发展壮大，构建大中小企业相互依存、深度融合的良好产业生态。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2526</Words>
  <Characters>2535</Characters>
  <Application>WPS Office</Application>
  <Paragraphs>25</Paragraphs>
  <CharactersWithSpaces>2541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2023-11-10T04:03:02Z</dcterms:created>
  <dc:creator>V2241HA</dc:creator>
  <lastModifiedBy>V2241HA</lastModifiedBy>
  <dcterms:modified xsi:type="dcterms:W3CDTF">2023-11-10T04:08:53Z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75c2b87c94764f68a63dda3da9256c07_21</vt:lpwstr>
  </property>
</Properties>
</file>