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1—10月电子信息制造业固定资产投资同比增长9.6%</w:t>
      </w:r>
    </w:p>
    <w:p>
      <w:pPr>
        <w:pStyle w:val="style0"/>
        <w:jc w:val="center"/>
        <w:rPr/>
      </w:pPr>
      <w:r>
        <w:t xml:space="preserve">来源： 中国电子报、电子信息产业网 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作者：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Arial" w:eastAsia="宋体" w:hAnsi="Calibri" w:hint="default"/>
          <w:b w:val="false"/>
          <w:bCs w:val="false"/>
          <w:i w:val="false"/>
          <w:iCs w:val="false"/>
          <w:color w:val="auto"/>
          <w:kern w:val="2"/>
          <w:sz w:val="21"/>
          <w:szCs w:val="22"/>
          <w:highlight w:val="none"/>
          <w:vertAlign w:val="baseline"/>
          <w:em w:val="none"/>
          <w:lang w:val="en-US" w:eastAsia="zh-CN"/>
        </w:rPr>
        <w:t>吴丽琳</w:t>
      </w:r>
    </w:p>
    <w:p>
      <w:pPr>
        <w:pStyle w:val="style0"/>
        <w:ind w:firstLineChars="200"/>
        <w:rPr/>
      </w:pPr>
      <w:r>
        <w:t>工信部11月28日公布的最新数据显示，1—10月份，我国电子信息制造业生产持续回升，出口降幅收窄，效益持续改善，投资稳定增长，地区间营收分化明显。</w:t>
      </w:r>
    </w:p>
    <w:p>
      <w:pPr>
        <w:pStyle w:val="style0"/>
        <w:ind w:firstLineChars="200"/>
        <w:rPr/>
      </w:pPr>
      <w:r>
        <w:t>数据显示，1—10月份，规模以上电子信息制造业增加值同比增长1.7%，增速较前三季度提高0.3个百分点；增速分别比同期工业、高技术制造业低2.4个和0.2个百分点。10月份，规模以上电子信息制造业增加值同比增长4.8%，较同期工业高0.2个百分点。</w:t>
      </w:r>
    </w:p>
    <w:p>
      <w:pPr>
        <w:pStyle w:val="style0"/>
        <w:ind w:firstLineChars="200"/>
        <w:rPr/>
      </w:pPr>
      <w:r>
        <w:t>在主要产品中，手机产量12.5亿部，同比增长1.6%，其中智能手机产量9.06亿台，同比下降4.8%；微型计算机设备产量2.81亿台，同比下降20.8%；集成电路产量2765亿块，同比增长0.9%；光电子器件产量11753亿只，同比增长9.3%。</w:t>
      </w:r>
    </w:p>
    <w:p>
      <w:pPr>
        <w:pStyle w:val="style0"/>
        <w:ind w:firstLineChars="200"/>
        <w:rPr/>
      </w:pPr>
      <w:r>
        <w:t>出口方面，1—10月份，规模以上电子信息制造业出口交货值同比下降6.9%，降幅较前三季度收窄1.2个百分点，比同期工业降幅深2.7个百分点。10月份，规模以上电子信息制造业出口交货值与去年同期持平。据海关统计，1—10月份，我国出口笔记本电脑11774万台，同比下降18%；出口手机6.42亿部，同比下降6.5%；出口集成电路2218亿个，同比下降4.1%。</w:t>
      </w:r>
    </w:p>
    <w:p>
      <w:pPr>
        <w:pStyle w:val="style0"/>
        <w:ind w:firstLineChars="200"/>
        <w:rPr/>
      </w:pPr>
      <w:r>
        <w:t>数据显示，1—10月份，规模以上电子信息制造业实现营业收入12.1万亿元，同比下降2.9%，较前三季度降幅收窄0.5个百分点；营业成本10.5万亿元，同比下降2.6%；实现利润总额4826亿元，同比下降18.2%，较前三季度降幅收窄0.4个百分点；营业收入利润率为4%，较前三季度持平。</w:t>
      </w:r>
    </w:p>
    <w:p>
      <w:pPr>
        <w:pStyle w:val="style0"/>
        <w:ind w:firstLineChars="200"/>
        <w:rPr/>
      </w:pPr>
      <w:r>
        <w:t>值得一提的是，1—10月份，电子信息制造业固定资产投资同比增长9.6%，比同期工业投资增速高0.7个百分点。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628</Words>
  <Characters>744</Characters>
  <Application>WPS Office</Application>
  <Paragraphs>8</Paragraphs>
  <CharactersWithSpaces>748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2023-11-29T02:20:08Z</dcterms:created>
  <dc:creator>V2241HA</dc:creator>
  <lastModifiedBy>V2241HA</lastModifiedBy>
  <dcterms:modified xsi:type="dcterms:W3CDTF">2023-11-29T02:22:25Z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e9823e7ba4694ef2a8753fd031ce1886_21</vt:lpwstr>
  </property>
</Properties>
</file>