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64" w:rsidRDefault="00587C64" w:rsidP="00587C64">
      <w:pPr>
        <w:widowControl/>
        <w:shd w:val="clear" w:color="auto" w:fill="FFFFFF"/>
        <w:spacing w:line="360" w:lineRule="auto"/>
        <w:jc w:val="center"/>
        <w:outlineLvl w:val="0"/>
        <w:rPr>
          <w:rFonts w:asciiTheme="minorEastAsia" w:hAnsiTheme="minorEastAsia" w:cs="宋体" w:hint="eastAsia"/>
          <w:b/>
          <w:bCs/>
          <w:kern w:val="36"/>
          <w:sz w:val="28"/>
          <w:szCs w:val="28"/>
        </w:rPr>
      </w:pPr>
      <w:proofErr w:type="gramStart"/>
      <w:r w:rsidRPr="00587C64">
        <w:rPr>
          <w:rFonts w:asciiTheme="minorEastAsia" w:hAnsiTheme="minorEastAsia" w:cs="宋体" w:hint="eastAsia"/>
          <w:b/>
          <w:bCs/>
          <w:kern w:val="36"/>
          <w:sz w:val="28"/>
          <w:szCs w:val="28"/>
        </w:rPr>
        <w:t>思仪科技</w:t>
      </w:r>
      <w:proofErr w:type="gramEnd"/>
      <w:r w:rsidRPr="00587C64">
        <w:rPr>
          <w:rFonts w:asciiTheme="minorEastAsia" w:hAnsiTheme="minorEastAsia" w:cs="宋体" w:hint="eastAsia"/>
          <w:b/>
          <w:bCs/>
          <w:kern w:val="36"/>
          <w:sz w:val="28"/>
          <w:szCs w:val="28"/>
        </w:rPr>
        <w:t>发布Ceyear78000A信号分析软件</w:t>
      </w:r>
      <w:proofErr w:type="gramStart"/>
      <w:r w:rsidRPr="00587C64">
        <w:rPr>
          <w:rFonts w:asciiTheme="minorEastAsia" w:hAnsiTheme="minorEastAsia" w:cs="宋体" w:hint="eastAsia"/>
          <w:b/>
          <w:bCs/>
          <w:kern w:val="36"/>
          <w:sz w:val="28"/>
          <w:szCs w:val="28"/>
        </w:rPr>
        <w:t>和</w:t>
      </w:r>
      <w:proofErr w:type="gramEnd"/>
    </w:p>
    <w:p w:rsidR="00587C64" w:rsidRPr="00587C64" w:rsidRDefault="00587C64" w:rsidP="00587C64">
      <w:pPr>
        <w:widowControl/>
        <w:shd w:val="clear" w:color="auto" w:fill="FFFFFF"/>
        <w:spacing w:line="360" w:lineRule="auto"/>
        <w:jc w:val="center"/>
        <w:outlineLvl w:val="0"/>
        <w:rPr>
          <w:rFonts w:asciiTheme="minorEastAsia" w:hAnsiTheme="minorEastAsia" w:cs="宋体"/>
          <w:b/>
          <w:bCs/>
          <w:kern w:val="36"/>
          <w:sz w:val="28"/>
          <w:szCs w:val="28"/>
        </w:rPr>
      </w:pPr>
      <w:bookmarkStart w:id="0" w:name="_GoBack"/>
      <w:bookmarkEnd w:id="0"/>
      <w:r w:rsidRPr="00587C64">
        <w:rPr>
          <w:rFonts w:asciiTheme="minorEastAsia" w:hAnsiTheme="minorEastAsia" w:cs="宋体" w:hint="eastAsia"/>
          <w:b/>
          <w:bCs/>
          <w:kern w:val="36"/>
          <w:sz w:val="28"/>
          <w:szCs w:val="28"/>
        </w:rPr>
        <w:t>Ceyear78110A信号模拟软件</w:t>
      </w:r>
    </w:p>
    <w:p w:rsidR="00587C64" w:rsidRPr="00587C64" w:rsidRDefault="00587C64" w:rsidP="00587C64">
      <w:pPr>
        <w:widowControl/>
        <w:shd w:val="clear" w:color="auto" w:fill="FFFFFF"/>
        <w:wordWrap w:val="0"/>
        <w:spacing w:line="360" w:lineRule="auto"/>
        <w:jc w:val="center"/>
        <w:rPr>
          <w:rFonts w:asciiTheme="minorEastAsia" w:hAnsiTheme="minorEastAsia" w:cs="宋体"/>
          <w:kern w:val="0"/>
          <w:sz w:val="24"/>
          <w:szCs w:val="24"/>
        </w:rPr>
      </w:pPr>
      <w:r w:rsidRPr="00587C64">
        <w:rPr>
          <w:rFonts w:asciiTheme="minorEastAsia" w:hAnsiTheme="minorEastAsia" w:cs="宋体"/>
          <w:kern w:val="0"/>
          <w:sz w:val="24"/>
          <w:szCs w:val="24"/>
        </w:rPr>
        <w:t xml:space="preserve">来源： </w:t>
      </w:r>
      <w:proofErr w:type="gramStart"/>
      <w:r w:rsidRPr="00587C64">
        <w:rPr>
          <w:rFonts w:asciiTheme="minorEastAsia" w:hAnsiTheme="minorEastAsia" w:cs="宋体"/>
          <w:kern w:val="0"/>
          <w:sz w:val="24"/>
          <w:szCs w:val="24"/>
        </w:rPr>
        <w:t>思仪科技</w:t>
      </w:r>
      <w:proofErr w:type="gramEnd"/>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通信、导航、物联网和汽车电子领域的高速发展，对测试信号的复杂性提出了越来越高的要求。在高性能射频指标测试的基础上，具备多制式复杂信号产生和分析能力，已成为高端微波测试仪器的显著特征之一。</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复杂信号的产生和分析，离不开功能强大的多协议信号模拟和分析软件。在测试仪器软件化的大趋势下，为满足用户对复杂信号模拟和分析的测试需求，</w:t>
      </w:r>
      <w:proofErr w:type="gramStart"/>
      <w:r w:rsidRPr="00587C64">
        <w:rPr>
          <w:rFonts w:asciiTheme="minorEastAsia" w:hAnsiTheme="minorEastAsia" w:cs="宋体"/>
          <w:kern w:val="0"/>
          <w:sz w:val="24"/>
          <w:szCs w:val="24"/>
        </w:rPr>
        <w:t>思仪科技</w:t>
      </w:r>
      <w:proofErr w:type="gramEnd"/>
      <w:r w:rsidRPr="00587C64">
        <w:rPr>
          <w:rFonts w:asciiTheme="minorEastAsia" w:hAnsiTheme="minorEastAsia" w:cs="宋体"/>
          <w:kern w:val="0"/>
          <w:sz w:val="24"/>
          <w:szCs w:val="24"/>
        </w:rPr>
        <w:t>推出了多协议、场景化Ceyear78000A信号分析软件和Ceyear78110A信号模拟软件。该两款软件产品的推出，与</w:t>
      </w:r>
      <w:proofErr w:type="gramStart"/>
      <w:r w:rsidRPr="00587C64">
        <w:rPr>
          <w:rFonts w:asciiTheme="minorEastAsia" w:hAnsiTheme="minorEastAsia" w:cs="宋体"/>
          <w:kern w:val="0"/>
          <w:sz w:val="24"/>
          <w:szCs w:val="24"/>
        </w:rPr>
        <w:t>思仪科技</w:t>
      </w:r>
      <w:proofErr w:type="gramEnd"/>
      <w:r w:rsidRPr="00587C64">
        <w:rPr>
          <w:rFonts w:asciiTheme="minorEastAsia" w:hAnsiTheme="minorEastAsia" w:cs="宋体"/>
          <w:kern w:val="0"/>
          <w:sz w:val="24"/>
          <w:szCs w:val="24"/>
        </w:rPr>
        <w:t>微波测试仪器搭配，可大大降低用户在复杂协议和场景下测试操作的复杂度，提升测试效率。</w:t>
      </w:r>
    </w:p>
    <w:p w:rsidR="00587C64" w:rsidRPr="00587C64" w:rsidRDefault="00587C64" w:rsidP="00587C64">
      <w:pPr>
        <w:widowControl/>
        <w:shd w:val="clear" w:color="auto" w:fill="FFFFFF"/>
        <w:wordWrap w:val="0"/>
        <w:spacing w:line="360" w:lineRule="auto"/>
        <w:ind w:firstLineChars="200" w:firstLine="482"/>
        <w:jc w:val="left"/>
        <w:rPr>
          <w:rFonts w:asciiTheme="minorEastAsia" w:hAnsiTheme="minorEastAsia" w:cs="宋体"/>
          <w:kern w:val="0"/>
          <w:sz w:val="24"/>
          <w:szCs w:val="24"/>
        </w:rPr>
      </w:pPr>
      <w:r w:rsidRPr="00587C64">
        <w:rPr>
          <w:rFonts w:asciiTheme="minorEastAsia" w:hAnsiTheme="minorEastAsia" w:cs="宋体"/>
          <w:b/>
          <w:bCs/>
          <w:kern w:val="0"/>
          <w:sz w:val="24"/>
          <w:szCs w:val="24"/>
        </w:rPr>
        <w:t>一、Ceyear78000A信号分析软件</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78000A信号分析软件具有分析功能多、适配能力强、测试效率高等特点，可广泛应用于无线通信、卫星、汽车电子、物联网等领域。</w:t>
      </w:r>
    </w:p>
    <w:p w:rsidR="00587C64" w:rsidRPr="00587C64" w:rsidRDefault="00587C64" w:rsidP="00587C64">
      <w:pPr>
        <w:widowControl/>
        <w:shd w:val="clear" w:color="auto" w:fill="FFFFFF"/>
        <w:spacing w:line="360" w:lineRule="auto"/>
        <w:ind w:firstLineChars="200" w:firstLine="480"/>
        <w:jc w:val="center"/>
        <w:rPr>
          <w:rFonts w:asciiTheme="minorEastAsia" w:hAnsiTheme="minorEastAsia" w:cs="宋体"/>
          <w:kern w:val="0"/>
          <w:sz w:val="24"/>
          <w:szCs w:val="24"/>
        </w:rPr>
      </w:pPr>
      <w:r w:rsidRPr="00587C64">
        <w:rPr>
          <w:rFonts w:asciiTheme="minorEastAsia" w:hAnsiTheme="minorEastAsia" w:cs="宋体" w:hint="eastAsia"/>
          <w:noProof/>
          <w:kern w:val="0"/>
          <w:sz w:val="24"/>
          <w:szCs w:val="24"/>
        </w:rPr>
        <w:drawing>
          <wp:inline distT="0" distB="0" distL="0" distR="0" wp14:anchorId="05B87251" wp14:editId="1006349E">
            <wp:extent cx="3406352" cy="1867128"/>
            <wp:effectExtent l="0" t="0" r="3810" b="0"/>
            <wp:docPr id="2" name="图片 2" descr="https://www.861718.com/member/kindeditor/attached/image/20240628/20240628183801_90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628/20240628183801_9042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6369" cy="1867138"/>
                    </a:xfrm>
                    <a:prstGeom prst="rect">
                      <a:avLst/>
                    </a:prstGeom>
                    <a:noFill/>
                    <a:ln>
                      <a:noFill/>
                    </a:ln>
                  </pic:spPr>
                </pic:pic>
              </a:graphicData>
            </a:graphic>
          </wp:inline>
        </w:drawing>
      </w:r>
    </w:p>
    <w:p w:rsidR="00587C64" w:rsidRPr="00587C64" w:rsidRDefault="00587C64" w:rsidP="00587C64">
      <w:pPr>
        <w:widowControl/>
        <w:shd w:val="clear" w:color="auto" w:fill="FFFFFF"/>
        <w:wordWrap w:val="0"/>
        <w:spacing w:line="360" w:lineRule="auto"/>
        <w:ind w:firstLineChars="200" w:firstLine="482"/>
        <w:jc w:val="left"/>
        <w:rPr>
          <w:rFonts w:asciiTheme="minorEastAsia" w:hAnsiTheme="minorEastAsia" w:cs="宋体"/>
          <w:kern w:val="0"/>
          <w:sz w:val="24"/>
          <w:szCs w:val="24"/>
        </w:rPr>
      </w:pPr>
      <w:r w:rsidRPr="00587C64">
        <w:rPr>
          <w:rFonts w:asciiTheme="minorEastAsia" w:hAnsiTheme="minorEastAsia" w:cs="宋体"/>
          <w:b/>
          <w:bCs/>
          <w:kern w:val="0"/>
          <w:sz w:val="24"/>
          <w:szCs w:val="24"/>
        </w:rPr>
        <w:t>1.分析功能多</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78000A信号分析软件支持矢量信号分析、模拟解调、脉冲信号分析、瞬态分析、跳频信号分析、FMCW信号分析、OFDM信号分析、误码率测试等多种通用信号分析功能和5G NR信号分析、LTE信号分析、WLAN信号分析、多调制分析（DVB-S2X）等多种通信信号的调制质量分析功能。</w:t>
      </w:r>
    </w:p>
    <w:p w:rsidR="00587C64" w:rsidRPr="00587C64" w:rsidRDefault="00587C64" w:rsidP="00587C64">
      <w:pPr>
        <w:widowControl/>
        <w:shd w:val="clear" w:color="auto" w:fill="FFFFFF"/>
        <w:wordWrap w:val="0"/>
        <w:spacing w:line="360" w:lineRule="auto"/>
        <w:ind w:firstLineChars="200" w:firstLine="482"/>
        <w:jc w:val="left"/>
        <w:rPr>
          <w:rFonts w:asciiTheme="minorEastAsia" w:hAnsiTheme="minorEastAsia" w:cs="宋体"/>
          <w:kern w:val="0"/>
          <w:sz w:val="24"/>
          <w:szCs w:val="24"/>
        </w:rPr>
      </w:pPr>
      <w:r w:rsidRPr="00587C64">
        <w:rPr>
          <w:rFonts w:asciiTheme="minorEastAsia" w:hAnsiTheme="minorEastAsia" w:cs="宋体"/>
          <w:b/>
          <w:bCs/>
          <w:kern w:val="0"/>
          <w:sz w:val="24"/>
          <w:szCs w:val="24"/>
        </w:rPr>
        <w:t>2.适配能力强</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78000A信号分析软件可以控制</w:t>
      </w:r>
      <w:proofErr w:type="gramStart"/>
      <w:r w:rsidRPr="00587C64">
        <w:rPr>
          <w:rFonts w:asciiTheme="minorEastAsia" w:hAnsiTheme="minorEastAsia" w:cs="宋体"/>
          <w:kern w:val="0"/>
          <w:sz w:val="24"/>
          <w:szCs w:val="24"/>
        </w:rPr>
        <w:t>思仪科技</w:t>
      </w:r>
      <w:proofErr w:type="gramEnd"/>
      <w:r w:rsidRPr="00587C64">
        <w:rPr>
          <w:rFonts w:asciiTheme="minorEastAsia" w:hAnsiTheme="minorEastAsia" w:cs="宋体"/>
          <w:kern w:val="0"/>
          <w:sz w:val="24"/>
          <w:szCs w:val="24"/>
        </w:rPr>
        <w:t>的台式、手持式、模块化信号/频谱分析仪产品，例如4051/4052/4082等产品型号，</w:t>
      </w:r>
      <w:proofErr w:type="gramStart"/>
      <w:r w:rsidRPr="00587C64">
        <w:rPr>
          <w:rFonts w:asciiTheme="minorEastAsia" w:hAnsiTheme="minorEastAsia" w:cs="宋体"/>
          <w:kern w:val="0"/>
          <w:sz w:val="24"/>
          <w:szCs w:val="24"/>
        </w:rPr>
        <w:t>且软件</w:t>
      </w:r>
      <w:proofErr w:type="gramEnd"/>
      <w:r w:rsidRPr="00587C64">
        <w:rPr>
          <w:rFonts w:asciiTheme="minorEastAsia" w:hAnsiTheme="minorEastAsia" w:cs="宋体"/>
          <w:kern w:val="0"/>
          <w:sz w:val="24"/>
          <w:szCs w:val="24"/>
        </w:rPr>
        <w:t>操作界面与仪表的操作</w:t>
      </w:r>
      <w:r w:rsidRPr="00587C64">
        <w:rPr>
          <w:rFonts w:asciiTheme="minorEastAsia" w:hAnsiTheme="minorEastAsia" w:cs="宋体"/>
          <w:kern w:val="0"/>
          <w:sz w:val="24"/>
          <w:szCs w:val="24"/>
        </w:rPr>
        <w:lastRenderedPageBreak/>
        <w:t>界面一致，帮助您在现有仪表资产上扩展功能和快速上手使用，提高资产复用率。78000A信号分析软件采用灵活的授权机制，包括短期、长期和固定、浮动方式，用户根据需要选择不同的授权方式，最大化节省投资成本。</w:t>
      </w:r>
    </w:p>
    <w:p w:rsidR="00587C64" w:rsidRPr="00587C64" w:rsidRDefault="00587C64" w:rsidP="00587C64">
      <w:pPr>
        <w:widowControl/>
        <w:shd w:val="clear" w:color="auto" w:fill="FFFFFF"/>
        <w:wordWrap w:val="0"/>
        <w:spacing w:line="360" w:lineRule="auto"/>
        <w:ind w:firstLineChars="200" w:firstLine="482"/>
        <w:jc w:val="left"/>
        <w:rPr>
          <w:rFonts w:asciiTheme="minorEastAsia" w:hAnsiTheme="minorEastAsia" w:cs="宋体"/>
          <w:kern w:val="0"/>
          <w:sz w:val="24"/>
          <w:szCs w:val="24"/>
        </w:rPr>
      </w:pPr>
      <w:r w:rsidRPr="00587C64">
        <w:rPr>
          <w:rFonts w:asciiTheme="minorEastAsia" w:hAnsiTheme="minorEastAsia" w:cs="宋体"/>
          <w:b/>
          <w:bCs/>
          <w:kern w:val="0"/>
          <w:sz w:val="24"/>
          <w:szCs w:val="24"/>
        </w:rPr>
        <w:t>3.测试效率高</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78000A信号分析软件使用“采算分离”方式控制远端的一台或者多台信号/频谱分析仪并行采集数据，利用上位机电脑的强大运算性能完成远程测试分析，一套软件即可实现并行测试，能够解决宽带调制信号高效测试难题，提升复杂调制信号的全方位分析能力。</w:t>
      </w:r>
    </w:p>
    <w:p w:rsidR="00587C64" w:rsidRPr="00587C64" w:rsidRDefault="00587C64" w:rsidP="00587C64">
      <w:pPr>
        <w:widowControl/>
        <w:shd w:val="clear" w:color="auto" w:fill="FFFFFF"/>
        <w:wordWrap w:val="0"/>
        <w:spacing w:line="360" w:lineRule="auto"/>
        <w:ind w:firstLineChars="200" w:firstLine="482"/>
        <w:jc w:val="left"/>
        <w:rPr>
          <w:rFonts w:asciiTheme="minorEastAsia" w:hAnsiTheme="minorEastAsia" w:cs="宋体"/>
          <w:kern w:val="0"/>
          <w:sz w:val="24"/>
          <w:szCs w:val="24"/>
        </w:rPr>
      </w:pPr>
      <w:r w:rsidRPr="00587C64">
        <w:rPr>
          <w:rFonts w:asciiTheme="minorEastAsia" w:hAnsiTheme="minorEastAsia" w:cs="宋体"/>
          <w:b/>
          <w:bCs/>
          <w:kern w:val="0"/>
          <w:sz w:val="24"/>
          <w:szCs w:val="24"/>
        </w:rPr>
        <w:t>二、Ceyear78110A信号模拟软件</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78110信号模拟软件为系列化软件产品，主要用于模拟构建通信、无线连接、导航、物联网等复杂协议及场景信号。其中，78110A信号模拟软件可产生具有复杂脉冲包络、脉冲</w:t>
      </w:r>
      <w:proofErr w:type="gramStart"/>
      <w:r w:rsidRPr="00587C64">
        <w:rPr>
          <w:rFonts w:asciiTheme="minorEastAsia" w:hAnsiTheme="minorEastAsia" w:cs="宋体"/>
          <w:kern w:val="0"/>
          <w:sz w:val="24"/>
          <w:szCs w:val="24"/>
        </w:rPr>
        <w:t>重频及</w:t>
      </w:r>
      <w:proofErr w:type="gramEnd"/>
      <w:r w:rsidRPr="00587C64">
        <w:rPr>
          <w:rFonts w:asciiTheme="minorEastAsia" w:hAnsiTheme="minorEastAsia" w:cs="宋体"/>
          <w:kern w:val="0"/>
          <w:sz w:val="24"/>
          <w:szCs w:val="24"/>
        </w:rPr>
        <w:t>目标和天线扫描特征的脉冲序列信号。</w:t>
      </w:r>
    </w:p>
    <w:p w:rsidR="00587C64" w:rsidRPr="00587C64" w:rsidRDefault="00587C64" w:rsidP="00587C64">
      <w:pPr>
        <w:widowControl/>
        <w:shd w:val="clear" w:color="auto" w:fill="FFFFFF"/>
        <w:wordWrap w:val="0"/>
        <w:spacing w:line="360" w:lineRule="auto"/>
        <w:ind w:firstLineChars="200" w:firstLine="480"/>
        <w:jc w:val="center"/>
        <w:rPr>
          <w:rFonts w:asciiTheme="minorEastAsia" w:hAnsiTheme="minorEastAsia" w:cs="宋体"/>
          <w:kern w:val="0"/>
          <w:sz w:val="24"/>
          <w:szCs w:val="24"/>
        </w:rPr>
      </w:pPr>
      <w:r w:rsidRPr="00587C64">
        <w:rPr>
          <w:rFonts w:asciiTheme="minorEastAsia" w:hAnsiTheme="minorEastAsia" w:cs="宋体" w:hint="eastAsia"/>
          <w:noProof/>
          <w:kern w:val="0"/>
          <w:sz w:val="24"/>
          <w:szCs w:val="24"/>
        </w:rPr>
        <w:drawing>
          <wp:inline distT="0" distB="0" distL="0" distR="0" wp14:anchorId="591D44CC" wp14:editId="52E5372D">
            <wp:extent cx="3975176" cy="2335613"/>
            <wp:effectExtent l="0" t="0" r="6350" b="7620"/>
            <wp:docPr id="1" name="图片 1" descr="https://www.861718.com/member/kindeditor/attached/image/20240628/20240628183811_91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0628/20240628183811_915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96" cy="2335625"/>
                    </a:xfrm>
                    <a:prstGeom prst="rect">
                      <a:avLst/>
                    </a:prstGeom>
                    <a:noFill/>
                    <a:ln>
                      <a:noFill/>
                    </a:ln>
                  </pic:spPr>
                </pic:pic>
              </a:graphicData>
            </a:graphic>
          </wp:inline>
        </w:drawing>
      </w:r>
    </w:p>
    <w:p w:rsidR="00587C64" w:rsidRPr="00587C64" w:rsidRDefault="00587C64" w:rsidP="00587C64">
      <w:pPr>
        <w:widowControl/>
        <w:shd w:val="clear" w:color="auto" w:fill="FFFFFF"/>
        <w:wordWrap w:val="0"/>
        <w:spacing w:line="360" w:lineRule="auto"/>
        <w:ind w:firstLineChars="200" w:firstLine="482"/>
        <w:jc w:val="left"/>
        <w:rPr>
          <w:rFonts w:asciiTheme="minorEastAsia" w:hAnsiTheme="minorEastAsia" w:cs="宋体"/>
          <w:kern w:val="0"/>
          <w:sz w:val="24"/>
          <w:szCs w:val="24"/>
        </w:rPr>
      </w:pPr>
      <w:r w:rsidRPr="00587C64">
        <w:rPr>
          <w:rFonts w:asciiTheme="minorEastAsia" w:hAnsiTheme="minorEastAsia" w:cs="宋体"/>
          <w:b/>
          <w:bCs/>
          <w:kern w:val="0"/>
          <w:sz w:val="24"/>
          <w:szCs w:val="24"/>
        </w:rPr>
        <w:t>1.强大的脉冲库和脉冲序列库</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78110A信号模拟软件内置丰富的信号波形库，用户可以实现对脉冲信号的控制，构建定制脉冲波形。脉冲库中脉冲信号幅度、频率、相位以及脉冲</w:t>
      </w:r>
      <w:proofErr w:type="gramStart"/>
      <w:r w:rsidRPr="00587C64">
        <w:rPr>
          <w:rFonts w:asciiTheme="minorEastAsia" w:hAnsiTheme="minorEastAsia" w:cs="宋体"/>
          <w:kern w:val="0"/>
          <w:sz w:val="24"/>
          <w:szCs w:val="24"/>
        </w:rPr>
        <w:t>重频均</w:t>
      </w:r>
      <w:proofErr w:type="gramEnd"/>
      <w:r w:rsidRPr="00587C64">
        <w:rPr>
          <w:rFonts w:asciiTheme="minorEastAsia" w:hAnsiTheme="minorEastAsia" w:cs="宋体"/>
          <w:kern w:val="0"/>
          <w:sz w:val="24"/>
          <w:szCs w:val="24"/>
        </w:rPr>
        <w:t>可灵活设置，可任意定义多种脉冲包络样式。同时软件内置脉冲序列库功能，用户可以对脉冲库中定义的脉冲信号进行拼接建立新的脉冲序列信号。</w:t>
      </w:r>
    </w:p>
    <w:p w:rsidR="00587C64" w:rsidRPr="00587C64" w:rsidRDefault="00587C64" w:rsidP="00587C64">
      <w:pPr>
        <w:widowControl/>
        <w:shd w:val="clear" w:color="auto" w:fill="FFFFFF"/>
        <w:wordWrap w:val="0"/>
        <w:spacing w:line="360" w:lineRule="auto"/>
        <w:ind w:firstLineChars="200" w:firstLine="482"/>
        <w:jc w:val="left"/>
        <w:rPr>
          <w:rFonts w:asciiTheme="minorEastAsia" w:hAnsiTheme="minorEastAsia" w:cs="宋体"/>
          <w:kern w:val="0"/>
          <w:sz w:val="24"/>
          <w:szCs w:val="24"/>
        </w:rPr>
      </w:pPr>
      <w:r w:rsidRPr="00587C64">
        <w:rPr>
          <w:rFonts w:asciiTheme="minorEastAsia" w:hAnsiTheme="minorEastAsia" w:cs="宋体"/>
          <w:b/>
          <w:bCs/>
          <w:kern w:val="0"/>
          <w:sz w:val="24"/>
          <w:szCs w:val="24"/>
        </w:rPr>
        <w:t>2.完善的目标信号和背景信号模拟</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78110A信号模拟软件最多可同时模拟64个目标的回波信号，目标可方便添加和删除。用户可对目标的典型特征进行设置，包括目标起始位置、速度、加速度、RCS、起伏类型等。该软件还可模拟天线方向图、天线扫描以及杂波、干扰、</w:t>
      </w:r>
      <w:r w:rsidRPr="00587C64">
        <w:rPr>
          <w:rFonts w:asciiTheme="minorEastAsia" w:hAnsiTheme="minorEastAsia" w:cs="宋体"/>
          <w:kern w:val="0"/>
          <w:sz w:val="24"/>
          <w:szCs w:val="24"/>
        </w:rPr>
        <w:lastRenderedPageBreak/>
        <w:t>噪声等背景信号，结合目标信号模拟，可有效验证复杂背景下设备接收通道的射频性能。</w:t>
      </w:r>
    </w:p>
    <w:p w:rsidR="00587C64" w:rsidRPr="00587C64" w:rsidRDefault="00587C64" w:rsidP="00587C64">
      <w:pPr>
        <w:widowControl/>
        <w:shd w:val="clear" w:color="auto" w:fill="FFFFFF"/>
        <w:wordWrap w:val="0"/>
        <w:spacing w:line="360" w:lineRule="auto"/>
        <w:ind w:firstLineChars="200" w:firstLine="482"/>
        <w:jc w:val="left"/>
        <w:rPr>
          <w:rFonts w:asciiTheme="minorEastAsia" w:hAnsiTheme="minorEastAsia" w:cs="宋体"/>
          <w:kern w:val="0"/>
          <w:sz w:val="24"/>
          <w:szCs w:val="24"/>
        </w:rPr>
      </w:pPr>
      <w:r w:rsidRPr="00587C64">
        <w:rPr>
          <w:rFonts w:asciiTheme="minorEastAsia" w:hAnsiTheme="minorEastAsia" w:cs="宋体"/>
          <w:b/>
          <w:bCs/>
          <w:kern w:val="0"/>
          <w:sz w:val="24"/>
          <w:szCs w:val="24"/>
        </w:rPr>
        <w:t>3.复杂的脉内调制和多脉冲叠加信号模拟</w:t>
      </w:r>
    </w:p>
    <w:p w:rsidR="00587C64" w:rsidRPr="00587C64" w:rsidRDefault="00587C64" w:rsidP="00587C64">
      <w:pPr>
        <w:widowControl/>
        <w:shd w:val="clear" w:color="auto" w:fill="FFFFFF"/>
        <w:wordWrap w:val="0"/>
        <w:spacing w:line="360" w:lineRule="auto"/>
        <w:ind w:firstLineChars="200" w:firstLine="480"/>
        <w:jc w:val="left"/>
        <w:rPr>
          <w:rFonts w:asciiTheme="minorEastAsia" w:hAnsiTheme="minorEastAsia" w:cs="宋体"/>
          <w:kern w:val="0"/>
          <w:sz w:val="24"/>
          <w:szCs w:val="24"/>
        </w:rPr>
      </w:pPr>
      <w:r w:rsidRPr="00587C64">
        <w:rPr>
          <w:rFonts w:asciiTheme="minorEastAsia" w:hAnsiTheme="minorEastAsia" w:cs="宋体"/>
          <w:kern w:val="0"/>
          <w:sz w:val="24"/>
          <w:szCs w:val="24"/>
        </w:rPr>
        <w:t>78110A信号模拟软件支持脉内多调制及多脉冲叠加信号模拟功能，用户可以方便地模拟一个脉冲内具有多种调制方式的复杂脉冲信号；同时，还可以方便地进行同时到达的多脉冲重叠信号。</w:t>
      </w:r>
    </w:p>
    <w:sectPr w:rsidR="00587C64" w:rsidRPr="00587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21"/>
    <w:rsid w:val="00587C64"/>
    <w:rsid w:val="00D465FA"/>
    <w:rsid w:val="00F9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87C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7C64"/>
    <w:rPr>
      <w:rFonts w:ascii="宋体" w:eastAsia="宋体" w:hAnsi="宋体" w:cs="宋体"/>
      <w:b/>
      <w:bCs/>
      <w:kern w:val="36"/>
      <w:sz w:val="48"/>
      <w:szCs w:val="48"/>
    </w:rPr>
  </w:style>
  <w:style w:type="paragraph" w:styleId="a3">
    <w:name w:val="Normal (Web)"/>
    <w:basedOn w:val="a"/>
    <w:uiPriority w:val="99"/>
    <w:semiHidden/>
    <w:unhideWhenUsed/>
    <w:rsid w:val="00587C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7C64"/>
    <w:rPr>
      <w:b/>
      <w:bCs/>
    </w:rPr>
  </w:style>
  <w:style w:type="paragraph" w:styleId="a5">
    <w:name w:val="Balloon Text"/>
    <w:basedOn w:val="a"/>
    <w:link w:val="Char"/>
    <w:uiPriority w:val="99"/>
    <w:semiHidden/>
    <w:unhideWhenUsed/>
    <w:rsid w:val="00587C64"/>
    <w:rPr>
      <w:sz w:val="18"/>
      <w:szCs w:val="18"/>
    </w:rPr>
  </w:style>
  <w:style w:type="character" w:customStyle="1" w:styleId="Char">
    <w:name w:val="批注框文本 Char"/>
    <w:basedOn w:val="a0"/>
    <w:link w:val="a5"/>
    <w:uiPriority w:val="99"/>
    <w:semiHidden/>
    <w:rsid w:val="00587C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87C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7C64"/>
    <w:rPr>
      <w:rFonts w:ascii="宋体" w:eastAsia="宋体" w:hAnsi="宋体" w:cs="宋体"/>
      <w:b/>
      <w:bCs/>
      <w:kern w:val="36"/>
      <w:sz w:val="48"/>
      <w:szCs w:val="48"/>
    </w:rPr>
  </w:style>
  <w:style w:type="paragraph" w:styleId="a3">
    <w:name w:val="Normal (Web)"/>
    <w:basedOn w:val="a"/>
    <w:uiPriority w:val="99"/>
    <w:semiHidden/>
    <w:unhideWhenUsed/>
    <w:rsid w:val="00587C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7C64"/>
    <w:rPr>
      <w:b/>
      <w:bCs/>
    </w:rPr>
  </w:style>
  <w:style w:type="paragraph" w:styleId="a5">
    <w:name w:val="Balloon Text"/>
    <w:basedOn w:val="a"/>
    <w:link w:val="Char"/>
    <w:uiPriority w:val="99"/>
    <w:semiHidden/>
    <w:unhideWhenUsed/>
    <w:rsid w:val="00587C64"/>
    <w:rPr>
      <w:sz w:val="18"/>
      <w:szCs w:val="18"/>
    </w:rPr>
  </w:style>
  <w:style w:type="character" w:customStyle="1" w:styleId="Char">
    <w:name w:val="批注框文本 Char"/>
    <w:basedOn w:val="a0"/>
    <w:link w:val="a5"/>
    <w:uiPriority w:val="99"/>
    <w:semiHidden/>
    <w:rsid w:val="00587C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0300">
      <w:bodyDiv w:val="1"/>
      <w:marLeft w:val="0"/>
      <w:marRight w:val="0"/>
      <w:marTop w:val="0"/>
      <w:marBottom w:val="0"/>
      <w:divBdr>
        <w:top w:val="none" w:sz="0" w:space="0" w:color="auto"/>
        <w:left w:val="none" w:sz="0" w:space="0" w:color="auto"/>
        <w:bottom w:val="none" w:sz="0" w:space="0" w:color="auto"/>
        <w:right w:val="none" w:sz="0" w:space="0" w:color="auto"/>
      </w:divBdr>
      <w:divsChild>
        <w:div w:id="391387764">
          <w:marLeft w:val="0"/>
          <w:marRight w:val="0"/>
          <w:marTop w:val="165"/>
          <w:marBottom w:val="0"/>
          <w:divBdr>
            <w:top w:val="none" w:sz="0" w:space="0" w:color="auto"/>
            <w:left w:val="none" w:sz="0" w:space="0" w:color="auto"/>
            <w:bottom w:val="none" w:sz="0" w:space="0" w:color="auto"/>
            <w:right w:val="none" w:sz="0" w:space="0" w:color="auto"/>
          </w:divBdr>
        </w:div>
        <w:div w:id="1156414451">
          <w:marLeft w:val="0"/>
          <w:marRight w:val="0"/>
          <w:marTop w:val="0"/>
          <w:marBottom w:val="0"/>
          <w:divBdr>
            <w:top w:val="none" w:sz="0" w:space="0" w:color="auto"/>
            <w:left w:val="none" w:sz="0" w:space="0" w:color="auto"/>
            <w:bottom w:val="none" w:sz="0" w:space="0" w:color="auto"/>
            <w:right w:val="none" w:sz="0" w:space="0" w:color="auto"/>
          </w:divBdr>
          <w:divsChild>
            <w:div w:id="1495417759">
              <w:marLeft w:val="0"/>
              <w:marRight w:val="0"/>
              <w:marTop w:val="0"/>
              <w:marBottom w:val="0"/>
              <w:divBdr>
                <w:top w:val="none" w:sz="0" w:space="0" w:color="auto"/>
                <w:left w:val="none" w:sz="0" w:space="0" w:color="auto"/>
                <w:bottom w:val="none" w:sz="0" w:space="0" w:color="auto"/>
                <w:right w:val="none" w:sz="0" w:space="0" w:color="auto"/>
              </w:divBdr>
              <w:divsChild>
                <w:div w:id="15934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9536">
          <w:marLeft w:val="0"/>
          <w:marRight w:val="0"/>
          <w:marTop w:val="0"/>
          <w:marBottom w:val="0"/>
          <w:divBdr>
            <w:top w:val="none" w:sz="0" w:space="0" w:color="auto"/>
            <w:left w:val="none" w:sz="0" w:space="0" w:color="auto"/>
            <w:bottom w:val="none" w:sz="0" w:space="0" w:color="auto"/>
            <w:right w:val="none" w:sz="0" w:space="0" w:color="auto"/>
          </w:divBdr>
          <w:divsChild>
            <w:div w:id="13303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211</Words>
  <Characters>1208</Characters>
  <Application>Microsoft Office Word</Application>
  <DocSecurity>0</DocSecurity>
  <Lines>10</Lines>
  <Paragraphs>2</Paragraphs>
  <ScaleCrop>false</ScaleCrop>
  <Company>Organization</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2024-07-01T03:00:00Z</dcterms:created>
  <dcterms:modified xsi:type="dcterms:W3CDTF">2024-07-01T03:03:00Z</dcterms:modified>
</cp:coreProperties>
</file>