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36" w:rsidRPr="00790136" w:rsidRDefault="00790136" w:rsidP="00790136">
      <w:pPr>
        <w:widowControl/>
        <w:shd w:val="clear" w:color="auto" w:fill="FFFFFF"/>
        <w:spacing w:line="360" w:lineRule="auto"/>
        <w:jc w:val="center"/>
        <w:outlineLvl w:val="0"/>
        <w:rPr>
          <w:rFonts w:ascii="宋体" w:eastAsia="宋体" w:hAnsi="宋体" w:cs="宋体"/>
          <w:b/>
          <w:bCs/>
          <w:color w:val="000000" w:themeColor="text1"/>
          <w:kern w:val="36"/>
          <w:sz w:val="24"/>
          <w:szCs w:val="24"/>
        </w:rPr>
      </w:pPr>
      <w:bookmarkStart w:id="0" w:name="_GoBack"/>
      <w:proofErr w:type="gramStart"/>
      <w:r w:rsidRPr="00790136">
        <w:rPr>
          <w:rFonts w:ascii="宋体" w:eastAsia="宋体" w:hAnsi="宋体" w:cs="宋体" w:hint="eastAsia"/>
          <w:b/>
          <w:bCs/>
          <w:color w:val="000000" w:themeColor="text1"/>
          <w:kern w:val="36"/>
          <w:sz w:val="24"/>
          <w:szCs w:val="24"/>
        </w:rPr>
        <w:t>鼎阳科技VS普源精电</w:t>
      </w:r>
      <w:proofErr w:type="gramEnd"/>
      <w:r w:rsidRPr="00790136">
        <w:rPr>
          <w:rFonts w:ascii="宋体" w:eastAsia="宋体" w:hAnsi="宋体" w:cs="宋体" w:hint="eastAsia"/>
          <w:b/>
          <w:bCs/>
          <w:color w:val="000000" w:themeColor="text1"/>
          <w:kern w:val="36"/>
          <w:sz w:val="24"/>
          <w:szCs w:val="24"/>
        </w:rPr>
        <w:t>：18年专利大战终于达成和解，各方撤回起诉、上诉</w:t>
      </w:r>
    </w:p>
    <w:bookmarkEnd w:id="0"/>
    <w:p w:rsidR="00790136" w:rsidRPr="00790136" w:rsidRDefault="00790136" w:rsidP="00790136">
      <w:pPr>
        <w:widowControl/>
        <w:shd w:val="clear" w:color="auto" w:fill="FFFFFF"/>
        <w:spacing w:line="360" w:lineRule="auto"/>
        <w:jc w:val="center"/>
        <w:rPr>
          <w:rFonts w:ascii="宋体" w:eastAsia="宋体" w:hAnsi="宋体" w:cs="宋体"/>
          <w:color w:val="000000" w:themeColor="text1"/>
          <w:kern w:val="0"/>
          <w:sz w:val="24"/>
          <w:szCs w:val="24"/>
        </w:rPr>
      </w:pPr>
      <w:r w:rsidRPr="00790136">
        <w:rPr>
          <w:rFonts w:ascii="宋体" w:eastAsia="宋体" w:hAnsi="宋体" w:cs="宋体"/>
          <w:color w:val="000000" w:themeColor="text1"/>
          <w:kern w:val="0"/>
          <w:sz w:val="24"/>
          <w:szCs w:val="24"/>
        </w:rPr>
        <w:t>来源： 深圳商报</w:t>
      </w:r>
      <w:r>
        <w:rPr>
          <w:rFonts w:ascii="宋体" w:eastAsia="宋体" w:hAnsi="宋体" w:cs="宋体" w:hint="eastAsia"/>
          <w:color w:val="000000" w:themeColor="text1"/>
          <w:kern w:val="0"/>
          <w:sz w:val="24"/>
          <w:szCs w:val="24"/>
        </w:rPr>
        <w:t xml:space="preserve"> </w:t>
      </w:r>
      <w:proofErr w:type="gramStart"/>
      <w:r w:rsidRPr="00790136">
        <w:rPr>
          <w:rFonts w:ascii="宋体" w:eastAsia="宋体" w:hAnsi="宋体" w:cs="宋体"/>
          <w:color w:val="000000" w:themeColor="text1"/>
          <w:kern w:val="0"/>
          <w:sz w:val="24"/>
          <w:szCs w:val="24"/>
        </w:rPr>
        <w:t>读创客户端</w:t>
      </w:r>
      <w:proofErr w:type="gramEnd"/>
      <w:r w:rsidRPr="00790136">
        <w:rPr>
          <w:rFonts w:ascii="宋体" w:eastAsia="宋体" w:hAnsi="宋体" w:cs="宋体"/>
          <w:color w:val="000000" w:themeColor="text1"/>
          <w:kern w:val="0"/>
          <w:sz w:val="24"/>
          <w:szCs w:val="24"/>
        </w:rPr>
        <w:t>记者 穆砚</w:t>
      </w:r>
    </w:p>
    <w:p w:rsidR="00790136" w:rsidRPr="00790136" w:rsidRDefault="00790136" w:rsidP="0079013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790136">
        <w:rPr>
          <w:rFonts w:ascii="宋体" w:eastAsia="宋体" w:hAnsi="宋体" w:cs="宋体"/>
          <w:color w:val="000000" w:themeColor="text1"/>
          <w:kern w:val="0"/>
          <w:sz w:val="24"/>
          <w:szCs w:val="24"/>
        </w:rPr>
        <w:t>10月23日晚间，深圳市</w:t>
      </w:r>
      <w:proofErr w:type="gramStart"/>
      <w:r w:rsidRPr="00790136">
        <w:rPr>
          <w:rFonts w:ascii="宋体" w:eastAsia="宋体" w:hAnsi="宋体" w:cs="宋体"/>
          <w:color w:val="000000" w:themeColor="text1"/>
          <w:kern w:val="0"/>
          <w:sz w:val="24"/>
          <w:szCs w:val="24"/>
        </w:rPr>
        <w:t>鼎阳科技</w:t>
      </w:r>
      <w:proofErr w:type="gramEnd"/>
      <w:r w:rsidRPr="00790136">
        <w:rPr>
          <w:rFonts w:ascii="宋体" w:eastAsia="宋体" w:hAnsi="宋体" w:cs="宋体"/>
          <w:color w:val="000000" w:themeColor="text1"/>
          <w:kern w:val="0"/>
          <w:sz w:val="24"/>
          <w:szCs w:val="24"/>
        </w:rPr>
        <w:t>股份有限公司（以下简称“鼎阳科技”）发布关于诉讼结果的公告。公告称，公司与北京普源精电科技有限公司(以下简称“北京普源”，其为上市公司</w:t>
      </w:r>
      <w:proofErr w:type="gramStart"/>
      <w:r w:rsidRPr="00790136">
        <w:rPr>
          <w:rFonts w:ascii="宋体" w:eastAsia="宋体" w:hAnsi="宋体" w:cs="宋体"/>
          <w:color w:val="000000" w:themeColor="text1"/>
          <w:kern w:val="0"/>
          <w:sz w:val="24"/>
          <w:szCs w:val="24"/>
        </w:rPr>
        <w:t>普源精电</w:t>
      </w:r>
      <w:proofErr w:type="gramEnd"/>
      <w:r w:rsidRPr="00790136">
        <w:rPr>
          <w:rFonts w:ascii="宋体" w:eastAsia="宋体" w:hAnsi="宋体" w:cs="宋体"/>
          <w:color w:val="000000" w:themeColor="text1"/>
          <w:kern w:val="0"/>
          <w:sz w:val="24"/>
          <w:szCs w:val="24"/>
        </w:rPr>
        <w:t>科技股份有限公司全资子公司）达成和解，相关的专利侵权诉讼及商业诋毁诉讼已全部撤回。截至目前，</w:t>
      </w:r>
      <w:proofErr w:type="gramStart"/>
      <w:r w:rsidRPr="00790136">
        <w:rPr>
          <w:rFonts w:ascii="宋体" w:eastAsia="宋体" w:hAnsi="宋体" w:cs="宋体"/>
          <w:color w:val="000000" w:themeColor="text1"/>
          <w:kern w:val="0"/>
          <w:sz w:val="24"/>
          <w:szCs w:val="24"/>
        </w:rPr>
        <w:t>北京普源对</w:t>
      </w:r>
      <w:proofErr w:type="gramEnd"/>
      <w:r w:rsidRPr="00790136">
        <w:rPr>
          <w:rFonts w:ascii="宋体" w:eastAsia="宋体" w:hAnsi="宋体" w:cs="宋体"/>
          <w:color w:val="000000" w:themeColor="text1"/>
          <w:kern w:val="0"/>
          <w:sz w:val="24"/>
          <w:szCs w:val="24"/>
        </w:rPr>
        <w:t>公司及经销商等主体发起的5起专利侵权诉讼案件以及相关专利无效行政诉讼已全部撤诉。公司已撤回相关无效宣告请求和专利无效行政诉讼，并收到《无效宣告案件结案通知书》和《行政裁定书》。当日，</w:t>
      </w:r>
      <w:proofErr w:type="gramStart"/>
      <w:r w:rsidRPr="00790136">
        <w:rPr>
          <w:rFonts w:ascii="宋体" w:eastAsia="宋体" w:hAnsi="宋体" w:cs="宋体"/>
          <w:color w:val="000000" w:themeColor="text1"/>
          <w:kern w:val="0"/>
          <w:sz w:val="24"/>
          <w:szCs w:val="24"/>
        </w:rPr>
        <w:t>普源精电</w:t>
      </w:r>
      <w:proofErr w:type="gramEnd"/>
      <w:r w:rsidRPr="00790136">
        <w:rPr>
          <w:rFonts w:ascii="宋体" w:eastAsia="宋体" w:hAnsi="宋体" w:cs="宋体"/>
          <w:color w:val="000000" w:themeColor="text1"/>
          <w:kern w:val="0"/>
          <w:sz w:val="24"/>
          <w:szCs w:val="24"/>
        </w:rPr>
        <w:t>也发布了关于公司诉讼结果的公告，内容与</w:t>
      </w:r>
      <w:proofErr w:type="gramStart"/>
      <w:r w:rsidRPr="00790136">
        <w:rPr>
          <w:rFonts w:ascii="宋体" w:eastAsia="宋体" w:hAnsi="宋体" w:cs="宋体"/>
          <w:color w:val="000000" w:themeColor="text1"/>
          <w:kern w:val="0"/>
          <w:sz w:val="24"/>
          <w:szCs w:val="24"/>
        </w:rPr>
        <w:t>鼎阳科技</w:t>
      </w:r>
      <w:proofErr w:type="gramEnd"/>
      <w:r w:rsidRPr="00790136">
        <w:rPr>
          <w:rFonts w:ascii="宋体" w:eastAsia="宋体" w:hAnsi="宋体" w:cs="宋体"/>
          <w:color w:val="000000" w:themeColor="text1"/>
          <w:kern w:val="0"/>
          <w:sz w:val="24"/>
          <w:szCs w:val="24"/>
        </w:rPr>
        <w:t>公告大致一致。</w:t>
      </w:r>
    </w:p>
    <w:p w:rsidR="00790136" w:rsidRPr="00790136" w:rsidRDefault="00790136" w:rsidP="00790136">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r w:rsidRPr="00790136">
        <w:rPr>
          <w:rFonts w:ascii="宋体" w:eastAsia="宋体" w:hAnsi="宋体" w:cs="宋体" w:hint="eastAsia"/>
          <w:noProof/>
          <w:color w:val="000000" w:themeColor="text1"/>
          <w:kern w:val="0"/>
          <w:sz w:val="24"/>
          <w:szCs w:val="24"/>
        </w:rPr>
        <w:drawing>
          <wp:inline distT="0" distB="0" distL="0" distR="0" wp14:anchorId="0834749A" wp14:editId="5F69EC3E">
            <wp:extent cx="4600575" cy="4810125"/>
            <wp:effectExtent l="0" t="0" r="9525" b="9525"/>
            <wp:docPr id="2" name="图片 2" descr="https://www.861718.com/member/kindeditor/attached/image/20241024/20241024122721_89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1024/20241024122721_895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0575" cy="4810125"/>
                    </a:xfrm>
                    <a:prstGeom prst="rect">
                      <a:avLst/>
                    </a:prstGeom>
                    <a:noFill/>
                    <a:ln>
                      <a:noFill/>
                    </a:ln>
                  </pic:spPr>
                </pic:pic>
              </a:graphicData>
            </a:graphic>
          </wp:inline>
        </w:drawing>
      </w:r>
    </w:p>
    <w:p w:rsidR="00790136" w:rsidRPr="00790136" w:rsidRDefault="00790136" w:rsidP="00790136">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p>
    <w:p w:rsidR="00790136" w:rsidRPr="00790136" w:rsidRDefault="00790136" w:rsidP="00790136">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r w:rsidRPr="00790136">
        <w:rPr>
          <w:rFonts w:ascii="宋体" w:eastAsia="宋体" w:hAnsi="宋体" w:cs="宋体" w:hint="eastAsia"/>
          <w:noProof/>
          <w:color w:val="000000" w:themeColor="text1"/>
          <w:kern w:val="0"/>
          <w:sz w:val="24"/>
          <w:szCs w:val="24"/>
        </w:rPr>
        <w:lastRenderedPageBreak/>
        <w:drawing>
          <wp:inline distT="0" distB="0" distL="0" distR="0" wp14:anchorId="7D98FE7B" wp14:editId="7167AD77">
            <wp:extent cx="4867275" cy="5200650"/>
            <wp:effectExtent l="0" t="0" r="9525" b="0"/>
            <wp:docPr id="1" name="图片 1" descr="https://www.861718.com/member/kindeditor/attached/image/20241024/20241024122731_24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861718.com/member/kindeditor/attached/image/20241024/20241024122731_2427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7275" cy="5200650"/>
                    </a:xfrm>
                    <a:prstGeom prst="rect">
                      <a:avLst/>
                    </a:prstGeom>
                    <a:noFill/>
                    <a:ln>
                      <a:noFill/>
                    </a:ln>
                  </pic:spPr>
                </pic:pic>
              </a:graphicData>
            </a:graphic>
          </wp:inline>
        </w:drawing>
      </w:r>
    </w:p>
    <w:p w:rsidR="00790136" w:rsidRPr="00790136" w:rsidRDefault="00790136" w:rsidP="00790136">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proofErr w:type="gramStart"/>
      <w:r w:rsidRPr="00790136">
        <w:rPr>
          <w:rFonts w:ascii="宋体" w:eastAsia="宋体" w:hAnsi="宋体" w:cs="宋体"/>
          <w:color w:val="000000" w:themeColor="text1"/>
          <w:kern w:val="0"/>
          <w:sz w:val="24"/>
          <w:szCs w:val="24"/>
        </w:rPr>
        <w:t>鼎阳科技</w:t>
      </w:r>
      <w:proofErr w:type="gramEnd"/>
      <w:r w:rsidRPr="00790136">
        <w:rPr>
          <w:rFonts w:ascii="宋体" w:eastAsia="宋体" w:hAnsi="宋体" w:cs="宋体"/>
          <w:color w:val="000000" w:themeColor="text1"/>
          <w:kern w:val="0"/>
          <w:sz w:val="24"/>
          <w:szCs w:val="24"/>
        </w:rPr>
        <w:t>、</w:t>
      </w:r>
      <w:proofErr w:type="gramStart"/>
      <w:r w:rsidRPr="00790136">
        <w:rPr>
          <w:rFonts w:ascii="宋体" w:eastAsia="宋体" w:hAnsi="宋体" w:cs="宋体"/>
          <w:color w:val="000000" w:themeColor="text1"/>
          <w:kern w:val="0"/>
          <w:sz w:val="24"/>
          <w:szCs w:val="24"/>
        </w:rPr>
        <w:t>普源精电公告</w:t>
      </w:r>
      <w:proofErr w:type="gramEnd"/>
      <w:r w:rsidRPr="00790136">
        <w:rPr>
          <w:rFonts w:ascii="宋体" w:eastAsia="宋体" w:hAnsi="宋体" w:cs="宋体"/>
          <w:color w:val="000000" w:themeColor="text1"/>
          <w:kern w:val="0"/>
          <w:sz w:val="24"/>
          <w:szCs w:val="24"/>
        </w:rPr>
        <w:t>截图</w:t>
      </w:r>
    </w:p>
    <w:p w:rsidR="00790136" w:rsidRDefault="00790136" w:rsidP="00790136">
      <w:pPr>
        <w:widowControl/>
        <w:shd w:val="clear" w:color="auto" w:fill="FFFFFF"/>
        <w:spacing w:line="360" w:lineRule="auto"/>
        <w:jc w:val="center"/>
        <w:rPr>
          <w:rFonts w:ascii="宋体" w:eastAsia="宋体" w:hAnsi="宋体" w:cs="宋体" w:hint="eastAsia"/>
          <w:b/>
          <w:bCs/>
          <w:color w:val="000000" w:themeColor="text1"/>
          <w:kern w:val="0"/>
          <w:sz w:val="24"/>
          <w:szCs w:val="24"/>
        </w:rPr>
      </w:pPr>
    </w:p>
    <w:p w:rsidR="00790136" w:rsidRPr="00790136" w:rsidRDefault="00790136" w:rsidP="00790136">
      <w:pPr>
        <w:widowControl/>
        <w:shd w:val="clear" w:color="auto" w:fill="FFFFFF"/>
        <w:spacing w:line="360" w:lineRule="auto"/>
        <w:jc w:val="center"/>
        <w:rPr>
          <w:rFonts w:ascii="宋体" w:eastAsia="宋体" w:hAnsi="宋体" w:cs="宋体"/>
          <w:color w:val="000000" w:themeColor="text1"/>
          <w:kern w:val="0"/>
          <w:sz w:val="24"/>
          <w:szCs w:val="24"/>
        </w:rPr>
      </w:pPr>
      <w:proofErr w:type="gramStart"/>
      <w:r w:rsidRPr="00790136">
        <w:rPr>
          <w:rFonts w:ascii="宋体" w:eastAsia="宋体" w:hAnsi="宋体" w:cs="宋体"/>
          <w:b/>
          <w:bCs/>
          <w:color w:val="000000" w:themeColor="text1"/>
          <w:kern w:val="0"/>
          <w:sz w:val="24"/>
          <w:szCs w:val="24"/>
        </w:rPr>
        <w:t>鼎阳科技与普源精电达成</w:t>
      </w:r>
      <w:proofErr w:type="gramEnd"/>
      <w:r w:rsidRPr="00790136">
        <w:rPr>
          <w:rFonts w:ascii="宋体" w:eastAsia="宋体" w:hAnsi="宋体" w:cs="宋体"/>
          <w:b/>
          <w:bCs/>
          <w:color w:val="000000" w:themeColor="text1"/>
          <w:kern w:val="0"/>
          <w:sz w:val="24"/>
          <w:szCs w:val="24"/>
        </w:rPr>
        <w:t>和解，原告撤回所有专利诉讼</w:t>
      </w:r>
    </w:p>
    <w:p w:rsidR="00790136" w:rsidRPr="00790136" w:rsidRDefault="00790136" w:rsidP="0079013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790136">
        <w:rPr>
          <w:rFonts w:ascii="宋体" w:eastAsia="宋体" w:hAnsi="宋体" w:cs="宋体"/>
          <w:color w:val="000000" w:themeColor="text1"/>
          <w:kern w:val="0"/>
          <w:sz w:val="24"/>
          <w:szCs w:val="24"/>
        </w:rPr>
        <w:t>鼎阳科技</w:t>
      </w:r>
      <w:proofErr w:type="gramEnd"/>
      <w:r w:rsidRPr="00790136">
        <w:rPr>
          <w:rFonts w:ascii="宋体" w:eastAsia="宋体" w:hAnsi="宋体" w:cs="宋体"/>
          <w:color w:val="000000" w:themeColor="text1"/>
          <w:kern w:val="0"/>
          <w:sz w:val="24"/>
          <w:szCs w:val="24"/>
        </w:rPr>
        <w:t>公告透露，近日，公司收到上海知识产权法院</w:t>
      </w:r>
      <w:proofErr w:type="gramStart"/>
      <w:r w:rsidRPr="00790136">
        <w:rPr>
          <w:rFonts w:ascii="宋体" w:eastAsia="宋体" w:hAnsi="宋体" w:cs="宋体"/>
          <w:color w:val="000000" w:themeColor="text1"/>
          <w:kern w:val="0"/>
          <w:sz w:val="24"/>
          <w:szCs w:val="24"/>
        </w:rPr>
        <w:t>作出</w:t>
      </w:r>
      <w:proofErr w:type="gramEnd"/>
      <w:r w:rsidRPr="00790136">
        <w:rPr>
          <w:rFonts w:ascii="宋体" w:eastAsia="宋体" w:hAnsi="宋体" w:cs="宋体"/>
          <w:color w:val="000000" w:themeColor="text1"/>
          <w:kern w:val="0"/>
          <w:sz w:val="24"/>
          <w:szCs w:val="24"/>
        </w:rPr>
        <w:t>的案号为(2022)沪73知民初1194号、(2022)沪73知民初1267号的《民事裁定书》，裁定准许原告</w:t>
      </w:r>
      <w:proofErr w:type="gramStart"/>
      <w:r w:rsidRPr="00790136">
        <w:rPr>
          <w:rFonts w:ascii="宋体" w:eastAsia="宋体" w:hAnsi="宋体" w:cs="宋体"/>
          <w:color w:val="000000" w:themeColor="text1"/>
          <w:kern w:val="0"/>
          <w:sz w:val="24"/>
          <w:szCs w:val="24"/>
        </w:rPr>
        <w:t>普源精电</w:t>
      </w:r>
      <w:proofErr w:type="gramEnd"/>
      <w:r w:rsidRPr="00790136">
        <w:rPr>
          <w:rFonts w:ascii="宋体" w:eastAsia="宋体" w:hAnsi="宋体" w:cs="宋体"/>
          <w:color w:val="000000" w:themeColor="text1"/>
          <w:kern w:val="0"/>
          <w:sz w:val="24"/>
          <w:szCs w:val="24"/>
        </w:rPr>
        <w:t>撤诉。公司收到广东省高级人民法院</w:t>
      </w:r>
      <w:proofErr w:type="gramStart"/>
      <w:r w:rsidRPr="00790136">
        <w:rPr>
          <w:rFonts w:ascii="宋体" w:eastAsia="宋体" w:hAnsi="宋体" w:cs="宋体"/>
          <w:color w:val="000000" w:themeColor="text1"/>
          <w:kern w:val="0"/>
          <w:sz w:val="24"/>
          <w:szCs w:val="24"/>
        </w:rPr>
        <w:t>作出</w:t>
      </w:r>
      <w:proofErr w:type="gramEnd"/>
      <w:r w:rsidRPr="00790136">
        <w:rPr>
          <w:rFonts w:ascii="宋体" w:eastAsia="宋体" w:hAnsi="宋体" w:cs="宋体"/>
          <w:color w:val="000000" w:themeColor="text1"/>
          <w:kern w:val="0"/>
          <w:sz w:val="24"/>
          <w:szCs w:val="24"/>
        </w:rPr>
        <w:t>的案号为(2024)粤</w:t>
      </w:r>
      <w:proofErr w:type="gramStart"/>
      <w:r w:rsidRPr="00790136">
        <w:rPr>
          <w:rFonts w:ascii="宋体" w:eastAsia="宋体" w:hAnsi="宋体" w:cs="宋体"/>
          <w:color w:val="000000" w:themeColor="text1"/>
          <w:kern w:val="0"/>
          <w:sz w:val="24"/>
          <w:szCs w:val="24"/>
        </w:rPr>
        <w:t>民终3729号</w:t>
      </w:r>
      <w:proofErr w:type="gramEnd"/>
      <w:r w:rsidRPr="00790136">
        <w:rPr>
          <w:rFonts w:ascii="宋体" w:eastAsia="宋体" w:hAnsi="宋体" w:cs="宋体"/>
          <w:color w:val="000000" w:themeColor="text1"/>
          <w:kern w:val="0"/>
          <w:sz w:val="24"/>
          <w:szCs w:val="24"/>
        </w:rPr>
        <w:t>的《民事裁定书》，北京知识产权法院</w:t>
      </w:r>
      <w:proofErr w:type="gramStart"/>
      <w:r w:rsidRPr="00790136">
        <w:rPr>
          <w:rFonts w:ascii="宋体" w:eastAsia="宋体" w:hAnsi="宋体" w:cs="宋体"/>
          <w:color w:val="000000" w:themeColor="text1"/>
          <w:kern w:val="0"/>
          <w:sz w:val="24"/>
          <w:szCs w:val="24"/>
        </w:rPr>
        <w:t>作出</w:t>
      </w:r>
      <w:proofErr w:type="gramEnd"/>
      <w:r w:rsidRPr="00790136">
        <w:rPr>
          <w:rFonts w:ascii="宋体" w:eastAsia="宋体" w:hAnsi="宋体" w:cs="宋体"/>
          <w:color w:val="000000" w:themeColor="text1"/>
          <w:kern w:val="0"/>
          <w:sz w:val="24"/>
          <w:szCs w:val="24"/>
        </w:rPr>
        <w:t>的案号为(2024)京73行初5351号、(2024)京73行初10586号的《行政裁定书》，裁定准许公司撤诉。</w:t>
      </w:r>
    </w:p>
    <w:p w:rsidR="00790136" w:rsidRPr="00790136" w:rsidRDefault="00790136" w:rsidP="0079013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790136">
        <w:rPr>
          <w:rFonts w:ascii="宋体" w:eastAsia="宋体" w:hAnsi="宋体" w:cs="宋体"/>
          <w:color w:val="000000" w:themeColor="text1"/>
          <w:kern w:val="0"/>
          <w:sz w:val="24"/>
          <w:szCs w:val="24"/>
        </w:rPr>
        <w:t>公告介绍了本次诉讼的基本情况。2022年10月至11月，</w:t>
      </w:r>
      <w:proofErr w:type="gramStart"/>
      <w:r w:rsidRPr="00790136">
        <w:rPr>
          <w:rFonts w:ascii="宋体" w:eastAsia="宋体" w:hAnsi="宋体" w:cs="宋体"/>
          <w:color w:val="000000" w:themeColor="text1"/>
          <w:kern w:val="0"/>
          <w:sz w:val="24"/>
          <w:szCs w:val="24"/>
        </w:rPr>
        <w:t>北京普源对</w:t>
      </w:r>
      <w:proofErr w:type="gramEnd"/>
      <w:r w:rsidRPr="00790136">
        <w:rPr>
          <w:rFonts w:ascii="宋体" w:eastAsia="宋体" w:hAnsi="宋体" w:cs="宋体"/>
          <w:color w:val="000000" w:themeColor="text1"/>
          <w:kern w:val="0"/>
          <w:sz w:val="24"/>
          <w:szCs w:val="24"/>
        </w:rPr>
        <w:t>公司及经销商等主体累计发起了5起侵害专利权纠纷案件，已有3起案件对应专利被宣告全部无效，原告撤诉，另外2起案件正在审理中。</w:t>
      </w:r>
    </w:p>
    <w:p w:rsidR="00790136" w:rsidRPr="00790136" w:rsidRDefault="00790136" w:rsidP="0079013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790136">
        <w:rPr>
          <w:rFonts w:ascii="宋体" w:eastAsia="宋体" w:hAnsi="宋体" w:cs="宋体"/>
          <w:color w:val="000000" w:themeColor="text1"/>
          <w:kern w:val="0"/>
          <w:sz w:val="24"/>
          <w:szCs w:val="24"/>
        </w:rPr>
        <w:t>2023年4月，公司披露对</w:t>
      </w:r>
      <w:proofErr w:type="gramStart"/>
      <w:r w:rsidRPr="00790136">
        <w:rPr>
          <w:rFonts w:ascii="宋体" w:eastAsia="宋体" w:hAnsi="宋体" w:cs="宋体"/>
          <w:color w:val="000000" w:themeColor="text1"/>
          <w:kern w:val="0"/>
          <w:sz w:val="24"/>
          <w:szCs w:val="24"/>
        </w:rPr>
        <w:t>普源精电</w:t>
      </w:r>
      <w:proofErr w:type="gramEnd"/>
      <w:r w:rsidRPr="00790136">
        <w:rPr>
          <w:rFonts w:ascii="宋体" w:eastAsia="宋体" w:hAnsi="宋体" w:cs="宋体"/>
          <w:color w:val="000000" w:themeColor="text1"/>
          <w:kern w:val="0"/>
          <w:sz w:val="24"/>
          <w:szCs w:val="24"/>
        </w:rPr>
        <w:t>科技股份有限公司(以下简称“普源精电”)及其相关员工提起了商业诋毁诉讼。2024年4月，公司收到广东省深圳市中级人民法院出具的《民事判决书》，一审判决员工的职务行为构成对公司的商业诋毁，并判决被告</w:t>
      </w:r>
      <w:proofErr w:type="gramStart"/>
      <w:r w:rsidRPr="00790136">
        <w:rPr>
          <w:rFonts w:ascii="宋体" w:eastAsia="宋体" w:hAnsi="宋体" w:cs="宋体"/>
          <w:color w:val="000000" w:themeColor="text1"/>
          <w:kern w:val="0"/>
          <w:sz w:val="24"/>
          <w:szCs w:val="24"/>
        </w:rPr>
        <w:t>普源精电立即</w:t>
      </w:r>
      <w:proofErr w:type="gramEnd"/>
      <w:r w:rsidRPr="00790136">
        <w:rPr>
          <w:rFonts w:ascii="宋体" w:eastAsia="宋体" w:hAnsi="宋体" w:cs="宋体"/>
          <w:color w:val="000000" w:themeColor="text1"/>
          <w:kern w:val="0"/>
          <w:sz w:val="24"/>
          <w:szCs w:val="24"/>
        </w:rPr>
        <w:t>停止侵害公司合法权益的行为并赔偿经济损失。</w:t>
      </w:r>
    </w:p>
    <w:p w:rsidR="00790136" w:rsidRPr="00790136" w:rsidRDefault="00790136" w:rsidP="0079013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790136">
        <w:rPr>
          <w:rFonts w:ascii="宋体" w:eastAsia="宋体" w:hAnsi="宋体" w:cs="宋体"/>
          <w:color w:val="000000" w:themeColor="text1"/>
          <w:kern w:val="0"/>
          <w:sz w:val="24"/>
          <w:szCs w:val="24"/>
        </w:rPr>
        <w:t>公司认为</w:t>
      </w:r>
      <w:proofErr w:type="gramStart"/>
      <w:r w:rsidRPr="00790136">
        <w:rPr>
          <w:rFonts w:ascii="宋体" w:eastAsia="宋体" w:hAnsi="宋体" w:cs="宋体"/>
          <w:color w:val="000000" w:themeColor="text1"/>
          <w:kern w:val="0"/>
          <w:sz w:val="24"/>
          <w:szCs w:val="24"/>
        </w:rPr>
        <w:t>普源精电</w:t>
      </w:r>
      <w:proofErr w:type="gramEnd"/>
      <w:r w:rsidRPr="00790136">
        <w:rPr>
          <w:rFonts w:ascii="宋体" w:eastAsia="宋体" w:hAnsi="宋体" w:cs="宋体"/>
          <w:color w:val="000000" w:themeColor="text1"/>
          <w:kern w:val="0"/>
          <w:sz w:val="24"/>
          <w:szCs w:val="24"/>
        </w:rPr>
        <w:t>、</w:t>
      </w:r>
      <w:proofErr w:type="gramStart"/>
      <w:r w:rsidRPr="00790136">
        <w:rPr>
          <w:rFonts w:ascii="宋体" w:eastAsia="宋体" w:hAnsi="宋体" w:cs="宋体"/>
          <w:color w:val="000000" w:themeColor="text1"/>
          <w:kern w:val="0"/>
          <w:sz w:val="24"/>
          <w:szCs w:val="24"/>
        </w:rPr>
        <w:t>北京普源和神州技测</w:t>
      </w:r>
      <w:proofErr w:type="gramEnd"/>
      <w:r w:rsidRPr="00790136">
        <w:rPr>
          <w:rFonts w:ascii="宋体" w:eastAsia="宋体" w:hAnsi="宋体" w:cs="宋体"/>
          <w:color w:val="000000" w:themeColor="text1"/>
          <w:kern w:val="0"/>
          <w:sz w:val="24"/>
          <w:szCs w:val="24"/>
        </w:rPr>
        <w:t>(深圳)科技有限公司侵害公司专利权，向广东省深圳市中级人民法院提起3件专利侵权诉讼，2023年4月广东省深圳市中级人民法院已受理，案号分别为(2023)粤03民初3973号、(2023)粤03民初3974号、(2023)粤03民初3975号。2023年7月，</w:t>
      </w:r>
      <w:proofErr w:type="gramStart"/>
      <w:r w:rsidRPr="00790136">
        <w:rPr>
          <w:rFonts w:ascii="宋体" w:eastAsia="宋体" w:hAnsi="宋体" w:cs="宋体"/>
          <w:color w:val="000000" w:themeColor="text1"/>
          <w:kern w:val="0"/>
          <w:sz w:val="24"/>
          <w:szCs w:val="24"/>
        </w:rPr>
        <w:t>普源精电针对</w:t>
      </w:r>
      <w:proofErr w:type="gramEnd"/>
      <w:r w:rsidRPr="00790136">
        <w:rPr>
          <w:rFonts w:ascii="宋体" w:eastAsia="宋体" w:hAnsi="宋体" w:cs="宋体"/>
          <w:color w:val="000000" w:themeColor="text1"/>
          <w:kern w:val="0"/>
          <w:sz w:val="24"/>
          <w:szCs w:val="24"/>
        </w:rPr>
        <w:t>其中两件案件所涉专利向国家知识产权局提出了专利无效宣告请求，公司收到对应的两件《无效宣告请求审查决定书》，针对专利无效审查决定，公司向北京知识产权法院提起行政诉讼。</w:t>
      </w:r>
    </w:p>
    <w:p w:rsidR="00790136" w:rsidRPr="00790136" w:rsidRDefault="00790136" w:rsidP="0079013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790136">
        <w:rPr>
          <w:rFonts w:ascii="宋体" w:eastAsia="宋体" w:hAnsi="宋体" w:cs="宋体"/>
          <w:color w:val="000000" w:themeColor="text1"/>
          <w:kern w:val="0"/>
          <w:sz w:val="24"/>
          <w:szCs w:val="24"/>
        </w:rPr>
        <w:t>近期，经最高人民法院调解，公司与</w:t>
      </w:r>
      <w:proofErr w:type="gramStart"/>
      <w:r w:rsidRPr="00790136">
        <w:rPr>
          <w:rFonts w:ascii="宋体" w:eastAsia="宋体" w:hAnsi="宋体" w:cs="宋体"/>
          <w:color w:val="000000" w:themeColor="text1"/>
          <w:kern w:val="0"/>
          <w:sz w:val="24"/>
          <w:szCs w:val="24"/>
        </w:rPr>
        <w:t>普源精电</w:t>
      </w:r>
      <w:proofErr w:type="gramEnd"/>
      <w:r w:rsidRPr="00790136">
        <w:rPr>
          <w:rFonts w:ascii="宋体" w:eastAsia="宋体" w:hAnsi="宋体" w:cs="宋体"/>
          <w:color w:val="000000" w:themeColor="text1"/>
          <w:kern w:val="0"/>
          <w:sz w:val="24"/>
          <w:szCs w:val="24"/>
        </w:rPr>
        <w:t>就专利侵权诉讼、无效宣告请求、专利无效行政诉讼、商业诋毁诉讼等事项</w:t>
      </w:r>
      <w:proofErr w:type="gramStart"/>
      <w:r w:rsidRPr="00790136">
        <w:rPr>
          <w:rFonts w:ascii="宋体" w:eastAsia="宋体" w:hAnsi="宋体" w:cs="宋体"/>
          <w:color w:val="000000" w:themeColor="text1"/>
          <w:kern w:val="0"/>
          <w:sz w:val="24"/>
          <w:szCs w:val="24"/>
        </w:rPr>
        <w:t>均达成</w:t>
      </w:r>
      <w:proofErr w:type="gramEnd"/>
      <w:r w:rsidRPr="00790136">
        <w:rPr>
          <w:rFonts w:ascii="宋体" w:eastAsia="宋体" w:hAnsi="宋体" w:cs="宋体"/>
          <w:color w:val="000000" w:themeColor="text1"/>
          <w:kern w:val="0"/>
          <w:sz w:val="24"/>
          <w:szCs w:val="24"/>
        </w:rPr>
        <w:t>和解，并签订了《和解协议》。根据《和解协议》，双方撤回起诉，自负案件受理费，就上述案件不再有其他争议。</w:t>
      </w:r>
    </w:p>
    <w:p w:rsidR="00790136" w:rsidRPr="00790136" w:rsidRDefault="00790136" w:rsidP="0079013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790136">
        <w:rPr>
          <w:rFonts w:ascii="宋体" w:eastAsia="宋体" w:hAnsi="宋体" w:cs="宋体"/>
          <w:color w:val="000000" w:themeColor="text1"/>
          <w:kern w:val="0"/>
          <w:sz w:val="24"/>
          <w:szCs w:val="24"/>
        </w:rPr>
        <w:t>近日，公司收到上海知识产权法院</w:t>
      </w:r>
      <w:proofErr w:type="gramStart"/>
      <w:r w:rsidRPr="00790136">
        <w:rPr>
          <w:rFonts w:ascii="宋体" w:eastAsia="宋体" w:hAnsi="宋体" w:cs="宋体"/>
          <w:color w:val="000000" w:themeColor="text1"/>
          <w:kern w:val="0"/>
          <w:sz w:val="24"/>
          <w:szCs w:val="24"/>
        </w:rPr>
        <w:t>作出</w:t>
      </w:r>
      <w:proofErr w:type="gramEnd"/>
      <w:r w:rsidRPr="00790136">
        <w:rPr>
          <w:rFonts w:ascii="宋体" w:eastAsia="宋体" w:hAnsi="宋体" w:cs="宋体"/>
          <w:color w:val="000000" w:themeColor="text1"/>
          <w:kern w:val="0"/>
          <w:sz w:val="24"/>
          <w:szCs w:val="24"/>
        </w:rPr>
        <w:t>的案号为(2022)沪73知民初1194号、(2022)沪73知民初1267号的《民事裁定书》，裁定准许原告</w:t>
      </w:r>
      <w:proofErr w:type="gramStart"/>
      <w:r w:rsidRPr="00790136">
        <w:rPr>
          <w:rFonts w:ascii="宋体" w:eastAsia="宋体" w:hAnsi="宋体" w:cs="宋体"/>
          <w:color w:val="000000" w:themeColor="text1"/>
          <w:kern w:val="0"/>
          <w:sz w:val="24"/>
          <w:szCs w:val="24"/>
        </w:rPr>
        <w:t>北京普源撤诉</w:t>
      </w:r>
      <w:proofErr w:type="gramEnd"/>
      <w:r w:rsidRPr="00790136">
        <w:rPr>
          <w:rFonts w:ascii="宋体" w:eastAsia="宋体" w:hAnsi="宋体" w:cs="宋体"/>
          <w:color w:val="000000" w:themeColor="text1"/>
          <w:kern w:val="0"/>
          <w:sz w:val="24"/>
          <w:szCs w:val="24"/>
        </w:rPr>
        <w:t>。截至目前，</w:t>
      </w:r>
      <w:proofErr w:type="gramStart"/>
      <w:r w:rsidRPr="00790136">
        <w:rPr>
          <w:rFonts w:ascii="宋体" w:eastAsia="宋体" w:hAnsi="宋体" w:cs="宋体"/>
          <w:color w:val="000000" w:themeColor="text1"/>
          <w:kern w:val="0"/>
          <w:sz w:val="24"/>
          <w:szCs w:val="24"/>
        </w:rPr>
        <w:t>北京普源对</w:t>
      </w:r>
      <w:proofErr w:type="gramEnd"/>
      <w:r w:rsidRPr="00790136">
        <w:rPr>
          <w:rFonts w:ascii="宋体" w:eastAsia="宋体" w:hAnsi="宋体" w:cs="宋体"/>
          <w:color w:val="000000" w:themeColor="text1"/>
          <w:kern w:val="0"/>
          <w:sz w:val="24"/>
          <w:szCs w:val="24"/>
        </w:rPr>
        <w:t>公司及经销商等主体发起的5起专利侵权诉讼案件以及相关专利无效行政诉讼已全部撤诉。公司已撤回相关无效宣告请求和专利无效行政诉讼，并收到《无效宣告案件结案通知书》和《行政裁定书》。</w:t>
      </w:r>
    </w:p>
    <w:p w:rsidR="00790136" w:rsidRPr="00790136" w:rsidRDefault="00790136" w:rsidP="0079013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790136">
        <w:rPr>
          <w:rFonts w:ascii="宋体" w:eastAsia="宋体" w:hAnsi="宋体" w:cs="宋体"/>
          <w:color w:val="000000" w:themeColor="text1"/>
          <w:kern w:val="0"/>
          <w:sz w:val="24"/>
          <w:szCs w:val="24"/>
        </w:rPr>
        <w:t>同时，公司收到广东省高级人民法院</w:t>
      </w:r>
      <w:proofErr w:type="gramStart"/>
      <w:r w:rsidRPr="00790136">
        <w:rPr>
          <w:rFonts w:ascii="宋体" w:eastAsia="宋体" w:hAnsi="宋体" w:cs="宋体"/>
          <w:color w:val="000000" w:themeColor="text1"/>
          <w:kern w:val="0"/>
          <w:sz w:val="24"/>
          <w:szCs w:val="24"/>
        </w:rPr>
        <w:t>作出</w:t>
      </w:r>
      <w:proofErr w:type="gramEnd"/>
      <w:r w:rsidRPr="00790136">
        <w:rPr>
          <w:rFonts w:ascii="宋体" w:eastAsia="宋体" w:hAnsi="宋体" w:cs="宋体"/>
          <w:color w:val="000000" w:themeColor="text1"/>
          <w:kern w:val="0"/>
          <w:sz w:val="24"/>
          <w:szCs w:val="24"/>
        </w:rPr>
        <w:t>的案号为(2024)粤</w:t>
      </w:r>
      <w:proofErr w:type="gramStart"/>
      <w:r w:rsidRPr="00790136">
        <w:rPr>
          <w:rFonts w:ascii="宋体" w:eastAsia="宋体" w:hAnsi="宋体" w:cs="宋体"/>
          <w:color w:val="000000" w:themeColor="text1"/>
          <w:kern w:val="0"/>
          <w:sz w:val="24"/>
          <w:szCs w:val="24"/>
        </w:rPr>
        <w:t>民终3729号</w:t>
      </w:r>
      <w:proofErr w:type="gramEnd"/>
      <w:r w:rsidRPr="00790136">
        <w:rPr>
          <w:rFonts w:ascii="宋体" w:eastAsia="宋体" w:hAnsi="宋体" w:cs="宋体"/>
          <w:color w:val="000000" w:themeColor="text1"/>
          <w:kern w:val="0"/>
          <w:sz w:val="24"/>
          <w:szCs w:val="24"/>
        </w:rPr>
        <w:t>的《民事裁定书》，裁定准许公司撤回商业诋毁诉讼。公司收到北京知识产权法院</w:t>
      </w:r>
      <w:proofErr w:type="gramStart"/>
      <w:r w:rsidRPr="00790136">
        <w:rPr>
          <w:rFonts w:ascii="宋体" w:eastAsia="宋体" w:hAnsi="宋体" w:cs="宋体"/>
          <w:color w:val="000000" w:themeColor="text1"/>
          <w:kern w:val="0"/>
          <w:sz w:val="24"/>
          <w:szCs w:val="24"/>
        </w:rPr>
        <w:t>作出</w:t>
      </w:r>
      <w:proofErr w:type="gramEnd"/>
      <w:r w:rsidRPr="00790136">
        <w:rPr>
          <w:rFonts w:ascii="宋体" w:eastAsia="宋体" w:hAnsi="宋体" w:cs="宋体"/>
          <w:color w:val="000000" w:themeColor="text1"/>
          <w:kern w:val="0"/>
          <w:sz w:val="24"/>
          <w:szCs w:val="24"/>
        </w:rPr>
        <w:t>的案号为(2024)京73行初5351号、(2024)京73行初10586号的《行政裁定书》，裁定准许公司撤回专利无效行政诉讼。</w:t>
      </w:r>
    </w:p>
    <w:p w:rsidR="00790136" w:rsidRPr="00790136" w:rsidRDefault="00790136" w:rsidP="0079013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790136">
        <w:rPr>
          <w:rFonts w:ascii="宋体" w:eastAsia="宋体" w:hAnsi="宋体" w:cs="宋体"/>
          <w:color w:val="000000" w:themeColor="text1"/>
          <w:kern w:val="0"/>
          <w:sz w:val="24"/>
          <w:szCs w:val="24"/>
        </w:rPr>
        <w:t>鼎阳科技</w:t>
      </w:r>
      <w:proofErr w:type="gramEnd"/>
      <w:r w:rsidRPr="00790136">
        <w:rPr>
          <w:rFonts w:ascii="宋体" w:eastAsia="宋体" w:hAnsi="宋体" w:cs="宋体"/>
          <w:color w:val="000000" w:themeColor="text1"/>
          <w:kern w:val="0"/>
          <w:sz w:val="24"/>
          <w:szCs w:val="24"/>
        </w:rPr>
        <w:t>在公告中表示，公司始终坚持依法主张自身合法权益，切实维护公司名誉和股东利益。本次相关诉讼达成和解不会对公司的日常生产经营产生负面影响，也不会对公司当期及未来的损益产生负面影响。</w:t>
      </w:r>
    </w:p>
    <w:p w:rsidR="00790136" w:rsidRPr="00790136" w:rsidRDefault="00790136" w:rsidP="0079013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790136">
        <w:rPr>
          <w:rFonts w:ascii="宋体" w:eastAsia="宋体" w:hAnsi="宋体" w:cs="宋体"/>
          <w:color w:val="000000" w:themeColor="text1"/>
          <w:kern w:val="0"/>
          <w:sz w:val="24"/>
          <w:szCs w:val="24"/>
        </w:rPr>
        <w:t>当日，</w:t>
      </w:r>
      <w:proofErr w:type="gramStart"/>
      <w:r w:rsidRPr="00790136">
        <w:rPr>
          <w:rFonts w:ascii="宋体" w:eastAsia="宋体" w:hAnsi="宋体" w:cs="宋体"/>
          <w:color w:val="000000" w:themeColor="text1"/>
          <w:kern w:val="0"/>
          <w:sz w:val="24"/>
          <w:szCs w:val="24"/>
        </w:rPr>
        <w:t>普源精电</w:t>
      </w:r>
      <w:proofErr w:type="gramEnd"/>
      <w:r w:rsidRPr="00790136">
        <w:rPr>
          <w:rFonts w:ascii="宋体" w:eastAsia="宋体" w:hAnsi="宋体" w:cs="宋体"/>
          <w:color w:val="000000" w:themeColor="text1"/>
          <w:kern w:val="0"/>
          <w:sz w:val="24"/>
          <w:szCs w:val="24"/>
        </w:rPr>
        <w:t>也发布了关于公司诉讼结果的公告，内容与</w:t>
      </w:r>
      <w:proofErr w:type="gramStart"/>
      <w:r w:rsidRPr="00790136">
        <w:rPr>
          <w:rFonts w:ascii="宋体" w:eastAsia="宋体" w:hAnsi="宋体" w:cs="宋体"/>
          <w:color w:val="000000" w:themeColor="text1"/>
          <w:kern w:val="0"/>
          <w:sz w:val="24"/>
          <w:szCs w:val="24"/>
        </w:rPr>
        <w:t>鼎阳科技</w:t>
      </w:r>
      <w:proofErr w:type="gramEnd"/>
      <w:r w:rsidRPr="00790136">
        <w:rPr>
          <w:rFonts w:ascii="宋体" w:eastAsia="宋体" w:hAnsi="宋体" w:cs="宋体"/>
          <w:color w:val="000000" w:themeColor="text1"/>
          <w:kern w:val="0"/>
          <w:sz w:val="24"/>
          <w:szCs w:val="24"/>
        </w:rPr>
        <w:t>公告大致一致。</w:t>
      </w:r>
      <w:proofErr w:type="gramStart"/>
      <w:r w:rsidRPr="00790136">
        <w:rPr>
          <w:rFonts w:ascii="宋体" w:eastAsia="宋体" w:hAnsi="宋体" w:cs="宋体"/>
          <w:color w:val="000000" w:themeColor="text1"/>
          <w:kern w:val="0"/>
          <w:sz w:val="24"/>
          <w:szCs w:val="24"/>
        </w:rPr>
        <w:t>普源精电</w:t>
      </w:r>
      <w:proofErr w:type="gramEnd"/>
      <w:r w:rsidRPr="00790136">
        <w:rPr>
          <w:rFonts w:ascii="宋体" w:eastAsia="宋体" w:hAnsi="宋体" w:cs="宋体"/>
          <w:color w:val="000000" w:themeColor="text1"/>
          <w:kern w:val="0"/>
          <w:sz w:val="24"/>
          <w:szCs w:val="24"/>
        </w:rPr>
        <w:t>在公告中称，自成立以来，公司高度重视知识产权保护并尊重他人知识产权，坚持自主创新研发。本次当事人各方撤回起诉、上诉不会对公司的日常生产经营活动产生不利影响。除已支付的诉讼费、律师服务费等与上述案件直接相关的费用以外，公司不会另行支出与上述案件相关的其他费用。未来，公司将继续专注主营业务，努力通过良好的业绩表现、持续的科技创新、全面的知识产权保护、规范的公司治理、稳健的投资者回报，切实履行上市公司的责任和义务。</w:t>
      </w:r>
    </w:p>
    <w:p w:rsidR="00790136" w:rsidRPr="00790136" w:rsidRDefault="00790136" w:rsidP="00790136">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790136">
        <w:rPr>
          <w:rFonts w:ascii="宋体" w:eastAsia="宋体" w:hAnsi="宋体" w:cs="宋体"/>
          <w:b/>
          <w:bCs/>
          <w:color w:val="000000" w:themeColor="text1"/>
          <w:kern w:val="0"/>
          <w:sz w:val="24"/>
          <w:szCs w:val="24"/>
        </w:rPr>
        <w:t>双方专利之战早有渊源，18年前已开始“过招”</w:t>
      </w:r>
    </w:p>
    <w:p w:rsidR="00790136" w:rsidRPr="00790136" w:rsidRDefault="00790136" w:rsidP="00790136">
      <w:pPr>
        <w:pStyle w:val="a3"/>
        <w:shd w:val="clear" w:color="auto" w:fill="FFFFFF"/>
        <w:spacing w:before="0" w:beforeAutospacing="0" w:after="0" w:afterAutospacing="0" w:line="360" w:lineRule="auto"/>
        <w:ind w:firstLineChars="200" w:firstLine="480"/>
        <w:rPr>
          <w:color w:val="000000" w:themeColor="text1"/>
        </w:rPr>
      </w:pPr>
      <w:r w:rsidRPr="00790136">
        <w:rPr>
          <w:color w:val="000000" w:themeColor="text1"/>
        </w:rPr>
        <w:t>据记者了解，2022年10月至11月，</w:t>
      </w:r>
      <w:proofErr w:type="gramStart"/>
      <w:r w:rsidRPr="00790136">
        <w:rPr>
          <w:color w:val="000000" w:themeColor="text1"/>
        </w:rPr>
        <w:t>普源精电对鼎阳科技</w:t>
      </w:r>
      <w:proofErr w:type="gramEnd"/>
      <w:r w:rsidRPr="00790136">
        <w:rPr>
          <w:color w:val="000000" w:themeColor="text1"/>
        </w:rPr>
        <w:t>及经销商等主体累计发起了5起侵害专利权纠纷案件。2022年12月，</w:t>
      </w:r>
      <w:proofErr w:type="gramStart"/>
      <w:r w:rsidRPr="00790136">
        <w:rPr>
          <w:color w:val="000000" w:themeColor="text1"/>
        </w:rPr>
        <w:t>普源精电针对</w:t>
      </w:r>
      <w:proofErr w:type="gramEnd"/>
      <w:r w:rsidRPr="00790136">
        <w:rPr>
          <w:color w:val="000000" w:themeColor="text1"/>
        </w:rPr>
        <w:t>上述5项专利权分别向国家知识产权局提出无效宣告请求。</w:t>
      </w:r>
    </w:p>
    <w:p w:rsidR="00790136" w:rsidRPr="00790136" w:rsidRDefault="00790136" w:rsidP="00790136">
      <w:pPr>
        <w:pStyle w:val="a3"/>
        <w:shd w:val="clear" w:color="auto" w:fill="FFFFFF"/>
        <w:spacing w:before="0" w:beforeAutospacing="0" w:after="0" w:afterAutospacing="0" w:line="360" w:lineRule="auto"/>
        <w:ind w:firstLineChars="200" w:firstLine="480"/>
        <w:rPr>
          <w:color w:val="000000" w:themeColor="text1"/>
        </w:rPr>
      </w:pPr>
      <w:proofErr w:type="gramStart"/>
      <w:r w:rsidRPr="00790136">
        <w:rPr>
          <w:color w:val="000000" w:themeColor="text1"/>
        </w:rPr>
        <w:t>普源精电</w:t>
      </w:r>
      <w:proofErr w:type="gramEnd"/>
      <w:r w:rsidRPr="00790136">
        <w:rPr>
          <w:color w:val="000000" w:themeColor="text1"/>
        </w:rPr>
        <w:t>分别于2022年11月24日、12月10日发布专利诉讼相关公告。公告指出，</w:t>
      </w:r>
      <w:proofErr w:type="gramStart"/>
      <w:r w:rsidRPr="00790136">
        <w:rPr>
          <w:color w:val="000000" w:themeColor="text1"/>
        </w:rPr>
        <w:t>普源精电</w:t>
      </w:r>
      <w:proofErr w:type="gramEnd"/>
      <w:r w:rsidRPr="00790136">
        <w:rPr>
          <w:color w:val="000000" w:themeColor="text1"/>
        </w:rPr>
        <w:t>就全资子公司北京普源精电科技有限公司与</w:t>
      </w:r>
      <w:proofErr w:type="gramStart"/>
      <w:r w:rsidRPr="00790136">
        <w:rPr>
          <w:color w:val="000000" w:themeColor="text1"/>
        </w:rPr>
        <w:t>鼎阳科技</w:t>
      </w:r>
      <w:proofErr w:type="gramEnd"/>
      <w:r w:rsidRPr="00790136">
        <w:rPr>
          <w:color w:val="000000" w:themeColor="text1"/>
        </w:rPr>
        <w:t>及经销商侵害发明专利权纠纷向法院提起诉讼。</w:t>
      </w:r>
    </w:p>
    <w:p w:rsidR="00790136" w:rsidRPr="00790136" w:rsidRDefault="00790136" w:rsidP="00790136">
      <w:pPr>
        <w:pStyle w:val="a3"/>
        <w:shd w:val="clear" w:color="auto" w:fill="FFFFFF"/>
        <w:spacing w:before="0" w:beforeAutospacing="0" w:after="0" w:afterAutospacing="0" w:line="360" w:lineRule="auto"/>
        <w:ind w:firstLineChars="200" w:firstLine="480"/>
        <w:rPr>
          <w:color w:val="000000" w:themeColor="text1"/>
        </w:rPr>
      </w:pPr>
      <w:proofErr w:type="gramStart"/>
      <w:r w:rsidRPr="00790136">
        <w:rPr>
          <w:color w:val="000000" w:themeColor="text1"/>
        </w:rPr>
        <w:t>普源精电</w:t>
      </w:r>
      <w:proofErr w:type="gramEnd"/>
      <w:r w:rsidRPr="00790136">
        <w:rPr>
          <w:color w:val="000000" w:themeColor="text1"/>
        </w:rPr>
        <w:t>指出，经比对分析，</w:t>
      </w:r>
      <w:proofErr w:type="gramStart"/>
      <w:r w:rsidRPr="00790136">
        <w:rPr>
          <w:color w:val="000000" w:themeColor="text1"/>
        </w:rPr>
        <w:t>鼎阳科技</w:t>
      </w:r>
      <w:proofErr w:type="gramEnd"/>
      <w:r w:rsidRPr="00790136">
        <w:rPr>
          <w:color w:val="000000" w:themeColor="text1"/>
        </w:rPr>
        <w:t>及经销商，制造、销售、许诺销售的多款数字万用表、数字示波器等产品落入涉案专利的保护范围。</w:t>
      </w:r>
      <w:proofErr w:type="gramStart"/>
      <w:r w:rsidRPr="00790136">
        <w:rPr>
          <w:color w:val="000000" w:themeColor="text1"/>
        </w:rPr>
        <w:t>鼎阳科技</w:t>
      </w:r>
      <w:proofErr w:type="gramEnd"/>
      <w:r w:rsidRPr="00790136">
        <w:rPr>
          <w:color w:val="000000" w:themeColor="text1"/>
        </w:rPr>
        <w:t>及经销商未经专利权人许可，以生产经营为目的，制造、销售、许诺销售侵害原告涉案专利的产品，违反了《中华人民共和国专利法》第十一条的规定，侵害了公司的合法权益，给公司造成了经济损失。对此，</w:t>
      </w:r>
      <w:proofErr w:type="gramStart"/>
      <w:r w:rsidRPr="00790136">
        <w:rPr>
          <w:color w:val="000000" w:themeColor="text1"/>
        </w:rPr>
        <w:t>普源精电</w:t>
      </w:r>
      <w:proofErr w:type="gramEnd"/>
      <w:r w:rsidRPr="00790136">
        <w:rPr>
          <w:color w:val="000000" w:themeColor="text1"/>
        </w:rPr>
        <w:t>发起诉讼，请求</w:t>
      </w:r>
      <w:proofErr w:type="gramStart"/>
      <w:r w:rsidRPr="00790136">
        <w:rPr>
          <w:color w:val="000000" w:themeColor="text1"/>
        </w:rPr>
        <w:t>鼎阳科技</w:t>
      </w:r>
      <w:proofErr w:type="gramEnd"/>
      <w:r w:rsidRPr="00790136">
        <w:rPr>
          <w:color w:val="000000" w:themeColor="text1"/>
        </w:rPr>
        <w:t>及经销商停止侵权行为，并赔偿款共计人民币5800万元以及相关律师费、公证费等维</w:t>
      </w:r>
      <w:proofErr w:type="gramStart"/>
      <w:r w:rsidRPr="00790136">
        <w:rPr>
          <w:color w:val="000000" w:themeColor="text1"/>
        </w:rPr>
        <w:t>权合理</w:t>
      </w:r>
      <w:proofErr w:type="gramEnd"/>
      <w:r w:rsidRPr="00790136">
        <w:rPr>
          <w:color w:val="000000" w:themeColor="text1"/>
        </w:rPr>
        <w:t>费用。</w:t>
      </w:r>
    </w:p>
    <w:p w:rsidR="00790136" w:rsidRPr="00790136" w:rsidRDefault="00790136" w:rsidP="00790136">
      <w:pPr>
        <w:pStyle w:val="a3"/>
        <w:shd w:val="clear" w:color="auto" w:fill="FFFFFF"/>
        <w:spacing w:before="0" w:beforeAutospacing="0" w:after="0" w:afterAutospacing="0" w:line="360" w:lineRule="auto"/>
        <w:ind w:firstLineChars="200" w:firstLine="480"/>
        <w:rPr>
          <w:color w:val="000000" w:themeColor="text1"/>
        </w:rPr>
      </w:pPr>
      <w:r w:rsidRPr="00790136">
        <w:rPr>
          <w:color w:val="000000" w:themeColor="text1"/>
        </w:rPr>
        <w:t>针对</w:t>
      </w:r>
      <w:proofErr w:type="gramStart"/>
      <w:r w:rsidRPr="00790136">
        <w:rPr>
          <w:color w:val="000000" w:themeColor="text1"/>
        </w:rPr>
        <w:t>普源精电</w:t>
      </w:r>
      <w:proofErr w:type="gramEnd"/>
      <w:r w:rsidRPr="00790136">
        <w:rPr>
          <w:color w:val="000000" w:themeColor="text1"/>
        </w:rPr>
        <w:t>方面涉诉的5项专利，</w:t>
      </w:r>
      <w:proofErr w:type="gramStart"/>
      <w:r w:rsidRPr="00790136">
        <w:rPr>
          <w:color w:val="000000" w:themeColor="text1"/>
        </w:rPr>
        <w:t>鼎阳科技</w:t>
      </w:r>
      <w:proofErr w:type="gramEnd"/>
      <w:r w:rsidRPr="00790136">
        <w:rPr>
          <w:color w:val="000000" w:themeColor="text1"/>
        </w:rPr>
        <w:t>向国家知识产权局提出了无效宣告请求并被准予受理。2023年2月6日，</w:t>
      </w:r>
      <w:proofErr w:type="gramStart"/>
      <w:r w:rsidRPr="00790136">
        <w:rPr>
          <w:color w:val="000000" w:themeColor="text1"/>
        </w:rPr>
        <w:t>鼎阳科技</w:t>
      </w:r>
      <w:proofErr w:type="gramEnd"/>
      <w:r w:rsidRPr="00790136">
        <w:rPr>
          <w:color w:val="000000" w:themeColor="text1"/>
        </w:rPr>
        <w:t>发布公告称，国家知识产权局出具《无效宣告请求受理通知书》，对公司提出的有关</w:t>
      </w:r>
      <w:proofErr w:type="gramStart"/>
      <w:r w:rsidRPr="00790136">
        <w:rPr>
          <w:color w:val="000000" w:themeColor="text1"/>
        </w:rPr>
        <w:t>普源精电</w:t>
      </w:r>
      <w:proofErr w:type="gramEnd"/>
      <w:r w:rsidRPr="00790136">
        <w:rPr>
          <w:color w:val="000000" w:themeColor="text1"/>
        </w:rPr>
        <w:t>所持有的5项专利权的无效宣告请求准予受理。国家知识产权局经审查决定宣告</w:t>
      </w:r>
      <w:proofErr w:type="gramStart"/>
      <w:r w:rsidRPr="00790136">
        <w:rPr>
          <w:color w:val="000000" w:themeColor="text1"/>
        </w:rPr>
        <w:t>普源精电精电</w:t>
      </w:r>
      <w:proofErr w:type="gramEnd"/>
      <w:r w:rsidRPr="00790136">
        <w:rPr>
          <w:color w:val="000000" w:themeColor="text1"/>
        </w:rPr>
        <w:t>科技有限公司所持有的发明专利“一种具有阻抗匹配功能的数字示波器”（专利号:200910237372.5）专利权全部无效、“具有改进的前端电路的示波器”(专利号:201210562286.3)专利权部分无效。</w:t>
      </w:r>
    </w:p>
    <w:p w:rsidR="00790136" w:rsidRPr="00790136" w:rsidRDefault="00790136" w:rsidP="00790136">
      <w:pPr>
        <w:pStyle w:val="a3"/>
        <w:shd w:val="clear" w:color="auto" w:fill="FFFFFF"/>
        <w:spacing w:before="0" w:beforeAutospacing="0" w:after="0" w:afterAutospacing="0" w:line="360" w:lineRule="auto"/>
        <w:ind w:firstLineChars="200" w:firstLine="480"/>
        <w:rPr>
          <w:color w:val="000000" w:themeColor="text1"/>
        </w:rPr>
      </w:pPr>
      <w:r w:rsidRPr="00790136">
        <w:rPr>
          <w:color w:val="000000" w:themeColor="text1"/>
        </w:rPr>
        <w:t>2023年4月，</w:t>
      </w:r>
      <w:proofErr w:type="gramStart"/>
      <w:r w:rsidRPr="00790136">
        <w:rPr>
          <w:color w:val="000000" w:themeColor="text1"/>
        </w:rPr>
        <w:t>鼎阳科技</w:t>
      </w:r>
      <w:proofErr w:type="gramEnd"/>
      <w:r w:rsidRPr="00790136">
        <w:rPr>
          <w:color w:val="000000" w:themeColor="text1"/>
        </w:rPr>
        <w:t>向广东省深圳市中级人民法院提起诉讼，称</w:t>
      </w:r>
      <w:proofErr w:type="gramStart"/>
      <w:r w:rsidRPr="00790136">
        <w:rPr>
          <w:color w:val="000000" w:themeColor="text1"/>
        </w:rPr>
        <w:t>普源精电及其</w:t>
      </w:r>
      <w:proofErr w:type="gramEnd"/>
      <w:r w:rsidRPr="00790136">
        <w:rPr>
          <w:color w:val="000000" w:themeColor="text1"/>
        </w:rPr>
        <w:t>全资子公司</w:t>
      </w:r>
      <w:proofErr w:type="gramStart"/>
      <w:r w:rsidRPr="00790136">
        <w:rPr>
          <w:color w:val="000000" w:themeColor="text1"/>
        </w:rPr>
        <w:t>普源精电精电</w:t>
      </w:r>
      <w:proofErr w:type="gramEnd"/>
      <w:r w:rsidRPr="00790136">
        <w:rPr>
          <w:color w:val="000000" w:themeColor="text1"/>
        </w:rPr>
        <w:t>科技有限公司及神州技测（深圳）科技有限公司侵害其专利权，案号分别为（2023）粤03民初3973号、（2023）粤03民初3974号、（2023）粤03民初3975号。</w:t>
      </w:r>
      <w:proofErr w:type="gramStart"/>
      <w:r w:rsidRPr="00790136">
        <w:rPr>
          <w:color w:val="000000" w:themeColor="text1"/>
        </w:rPr>
        <w:t>鼎阳科技认为普源精电及其</w:t>
      </w:r>
      <w:proofErr w:type="gramEnd"/>
      <w:r w:rsidRPr="00790136">
        <w:rPr>
          <w:color w:val="000000" w:themeColor="text1"/>
        </w:rPr>
        <w:t>全资子公司及</w:t>
      </w:r>
      <w:proofErr w:type="gramStart"/>
      <w:r w:rsidRPr="00790136">
        <w:rPr>
          <w:color w:val="000000" w:themeColor="text1"/>
        </w:rPr>
        <w:t>神州技测侵害</w:t>
      </w:r>
      <w:proofErr w:type="gramEnd"/>
      <w:r w:rsidRPr="00790136">
        <w:rPr>
          <w:color w:val="000000" w:themeColor="text1"/>
        </w:rPr>
        <w:t>了其发明专利“触屏示波器的触控操作方法及数字示波器、信号测量装置（ZL202010283004.0）”、发明专利“一种矢量网络的测量装置及其测量方法（ZL201810016261.0）”及实用新型专利“一种电源环路检测装置（ZL201920670843.0）”。</w:t>
      </w:r>
    </w:p>
    <w:p w:rsidR="00790136" w:rsidRPr="00790136" w:rsidRDefault="00790136" w:rsidP="00790136">
      <w:pPr>
        <w:pStyle w:val="a3"/>
        <w:shd w:val="clear" w:color="auto" w:fill="FFFFFF"/>
        <w:spacing w:before="0" w:beforeAutospacing="0" w:after="0" w:afterAutospacing="0" w:line="360" w:lineRule="auto"/>
        <w:ind w:firstLineChars="200" w:firstLine="480"/>
        <w:rPr>
          <w:color w:val="000000" w:themeColor="text1"/>
        </w:rPr>
      </w:pPr>
      <w:r w:rsidRPr="00790136">
        <w:rPr>
          <w:color w:val="000000" w:themeColor="text1"/>
        </w:rPr>
        <w:t>2023年7月，</w:t>
      </w:r>
      <w:proofErr w:type="gramStart"/>
      <w:r w:rsidRPr="00790136">
        <w:rPr>
          <w:color w:val="000000" w:themeColor="text1"/>
        </w:rPr>
        <w:t>普源精电针对</w:t>
      </w:r>
      <w:proofErr w:type="gramEnd"/>
      <w:r w:rsidRPr="00790136">
        <w:rPr>
          <w:color w:val="000000" w:themeColor="text1"/>
        </w:rPr>
        <w:t>上述专利向国家知识产权局提出了专利无效宣告请求。2024年2月7日，</w:t>
      </w:r>
      <w:proofErr w:type="gramStart"/>
      <w:r w:rsidRPr="00790136">
        <w:rPr>
          <w:color w:val="000000" w:themeColor="text1"/>
        </w:rPr>
        <w:t>普源精电</w:t>
      </w:r>
      <w:proofErr w:type="gramEnd"/>
      <w:r w:rsidRPr="00790136">
        <w:rPr>
          <w:color w:val="000000" w:themeColor="text1"/>
        </w:rPr>
        <w:t>已收到国家知识产权局就发明专利“一种矢量网络的测量装置及其测量方法（ZL201810016261.0）出具的《无效宣告请求审查决定书》，根据专利法第46条第1款的规定，国家知识产权局对公司就上述专利权所提出的无效宣告请求进行了审查，因其全部权利要求均不具备创造性，宣告该专利权全部无效。</w:t>
      </w:r>
    </w:p>
    <w:p w:rsidR="00790136" w:rsidRPr="00790136" w:rsidRDefault="00790136" w:rsidP="00790136">
      <w:pPr>
        <w:pStyle w:val="a3"/>
        <w:shd w:val="clear" w:color="auto" w:fill="FFFFFF"/>
        <w:spacing w:before="0" w:beforeAutospacing="0" w:after="0" w:afterAutospacing="0" w:line="360" w:lineRule="auto"/>
        <w:ind w:firstLineChars="200" w:firstLine="480"/>
        <w:rPr>
          <w:color w:val="000000" w:themeColor="text1"/>
        </w:rPr>
      </w:pPr>
      <w:r w:rsidRPr="00790136">
        <w:rPr>
          <w:color w:val="000000" w:themeColor="text1"/>
        </w:rPr>
        <w:t>实际上，</w:t>
      </w:r>
      <w:proofErr w:type="gramStart"/>
      <w:r w:rsidRPr="00790136">
        <w:rPr>
          <w:color w:val="000000" w:themeColor="text1"/>
        </w:rPr>
        <w:t>鼎阳科技与普源精电</w:t>
      </w:r>
      <w:proofErr w:type="gramEnd"/>
      <w:r w:rsidRPr="00790136">
        <w:rPr>
          <w:color w:val="000000" w:themeColor="text1"/>
        </w:rPr>
        <w:t>是双方最直接的竞争对手。通过上述的诉讼案件可以看出，两家企业的“争端”也主要集中在示波器产品上。除产品在市场上常态化的竞争外，专利</w:t>
      </w:r>
      <w:proofErr w:type="gramStart"/>
      <w:r w:rsidRPr="00790136">
        <w:rPr>
          <w:color w:val="000000" w:themeColor="text1"/>
        </w:rPr>
        <w:t>讼</w:t>
      </w:r>
      <w:proofErr w:type="gramEnd"/>
      <w:r w:rsidRPr="00790136">
        <w:rPr>
          <w:color w:val="000000" w:themeColor="text1"/>
        </w:rPr>
        <w:t>诉也成为遏制对手的有力手段。</w:t>
      </w:r>
    </w:p>
    <w:p w:rsidR="00790136" w:rsidRPr="00790136" w:rsidRDefault="00790136" w:rsidP="00790136">
      <w:pPr>
        <w:pStyle w:val="a3"/>
        <w:shd w:val="clear" w:color="auto" w:fill="FFFFFF"/>
        <w:spacing w:before="0" w:beforeAutospacing="0" w:after="0" w:afterAutospacing="0" w:line="360" w:lineRule="auto"/>
        <w:ind w:firstLineChars="200" w:firstLine="480"/>
        <w:rPr>
          <w:color w:val="000000" w:themeColor="text1"/>
        </w:rPr>
      </w:pPr>
      <w:r w:rsidRPr="00790136">
        <w:rPr>
          <w:color w:val="000000" w:themeColor="text1"/>
        </w:rPr>
        <w:t>事实上，双方专利之战早有渊源。2006年-2008年期间，</w:t>
      </w:r>
      <w:proofErr w:type="gramStart"/>
      <w:r w:rsidRPr="00790136">
        <w:rPr>
          <w:color w:val="000000" w:themeColor="text1"/>
        </w:rPr>
        <w:t>鼎阳科技</w:t>
      </w:r>
      <w:proofErr w:type="gramEnd"/>
      <w:r w:rsidRPr="00790136">
        <w:rPr>
          <w:color w:val="000000" w:themeColor="text1"/>
        </w:rPr>
        <w:t>的原第一大股东汤某某所控制的深圳市</w:t>
      </w:r>
      <w:proofErr w:type="gramStart"/>
      <w:r w:rsidRPr="00790136">
        <w:rPr>
          <w:color w:val="000000" w:themeColor="text1"/>
        </w:rPr>
        <w:t>安泰信</w:t>
      </w:r>
      <w:proofErr w:type="gramEnd"/>
      <w:r w:rsidRPr="00790136">
        <w:rPr>
          <w:color w:val="000000" w:themeColor="text1"/>
        </w:rPr>
        <w:t>科技有限公司（下称“安泰信”）就曾因“用于数字示波器的视频触发装置”专利侵权而被</w:t>
      </w:r>
      <w:proofErr w:type="gramStart"/>
      <w:r w:rsidRPr="00790136">
        <w:rPr>
          <w:color w:val="000000" w:themeColor="text1"/>
        </w:rPr>
        <w:t>普源精</w:t>
      </w:r>
      <w:proofErr w:type="gramEnd"/>
      <w:r w:rsidRPr="00790136">
        <w:rPr>
          <w:color w:val="000000" w:themeColor="text1"/>
        </w:rPr>
        <w:t>电告上法庭。最终，</w:t>
      </w:r>
      <w:proofErr w:type="gramStart"/>
      <w:r w:rsidRPr="00790136">
        <w:rPr>
          <w:color w:val="000000" w:themeColor="text1"/>
        </w:rPr>
        <w:t>安泰信</w:t>
      </w:r>
      <w:proofErr w:type="gramEnd"/>
      <w:r w:rsidRPr="00790136">
        <w:rPr>
          <w:color w:val="000000" w:themeColor="text1"/>
        </w:rPr>
        <w:t>被认定侵权并赔偿30万元。在</w:t>
      </w:r>
      <w:proofErr w:type="gramStart"/>
      <w:r w:rsidRPr="00790136">
        <w:rPr>
          <w:color w:val="000000" w:themeColor="text1"/>
        </w:rPr>
        <w:t>鼎阳科技</w:t>
      </w:r>
      <w:proofErr w:type="gramEnd"/>
      <w:r w:rsidRPr="00790136">
        <w:rPr>
          <w:color w:val="000000" w:themeColor="text1"/>
        </w:rPr>
        <w:t>IPO过程中，也因此被上交所问询，基于其与</w:t>
      </w:r>
      <w:proofErr w:type="gramStart"/>
      <w:r w:rsidRPr="00790136">
        <w:rPr>
          <w:color w:val="000000" w:themeColor="text1"/>
        </w:rPr>
        <w:t>安泰信</w:t>
      </w:r>
      <w:proofErr w:type="gramEnd"/>
      <w:r w:rsidRPr="00790136">
        <w:rPr>
          <w:color w:val="000000" w:themeColor="text1"/>
        </w:rPr>
        <w:t>的密切关系，其核心技术、产品中是否运用到</w:t>
      </w:r>
      <w:proofErr w:type="gramStart"/>
      <w:r w:rsidRPr="00790136">
        <w:rPr>
          <w:color w:val="000000" w:themeColor="text1"/>
        </w:rPr>
        <w:t>普源精电</w:t>
      </w:r>
      <w:proofErr w:type="gramEnd"/>
      <w:r w:rsidRPr="00790136">
        <w:rPr>
          <w:color w:val="000000" w:themeColor="text1"/>
        </w:rPr>
        <w:t>持有的相关涉诉专利，是否存在相关专利被宣告无效或技术侵权的风险等相关问题。不过最终</w:t>
      </w:r>
      <w:proofErr w:type="gramStart"/>
      <w:r w:rsidRPr="00790136">
        <w:rPr>
          <w:color w:val="000000" w:themeColor="text1"/>
        </w:rPr>
        <w:t>鼎阳科技</w:t>
      </w:r>
      <w:proofErr w:type="gramEnd"/>
      <w:r w:rsidRPr="00790136">
        <w:rPr>
          <w:color w:val="000000" w:themeColor="text1"/>
        </w:rPr>
        <w:t>还是顺利上市，然而</w:t>
      </w:r>
      <w:proofErr w:type="gramStart"/>
      <w:r w:rsidRPr="00790136">
        <w:rPr>
          <w:color w:val="000000" w:themeColor="text1"/>
        </w:rPr>
        <w:t>鼎阳科技</w:t>
      </w:r>
      <w:proofErr w:type="gramEnd"/>
      <w:r w:rsidRPr="00790136">
        <w:rPr>
          <w:color w:val="000000" w:themeColor="text1"/>
        </w:rPr>
        <w:t>上市一年多后，</w:t>
      </w:r>
      <w:proofErr w:type="gramStart"/>
      <w:r w:rsidRPr="00790136">
        <w:rPr>
          <w:color w:val="000000" w:themeColor="text1"/>
        </w:rPr>
        <w:t>普源精电</w:t>
      </w:r>
      <w:proofErr w:type="gramEnd"/>
      <w:r w:rsidRPr="00790136">
        <w:rPr>
          <w:color w:val="000000" w:themeColor="text1"/>
        </w:rPr>
        <w:t>就对其再次发起了专利诉讼。直至现在，双方在最高人民法院调解后达成和解，前后历时18年的专利大战方算尘埃落定。</w:t>
      </w:r>
    </w:p>
    <w:p w:rsidR="00257417" w:rsidRPr="00790136" w:rsidRDefault="00257417" w:rsidP="00790136">
      <w:pPr>
        <w:spacing w:line="360" w:lineRule="auto"/>
        <w:ind w:firstLineChars="200" w:firstLine="480"/>
        <w:rPr>
          <w:rFonts w:ascii="宋体" w:eastAsia="宋体" w:hAnsi="宋体"/>
          <w:color w:val="000000" w:themeColor="text1"/>
          <w:sz w:val="24"/>
          <w:szCs w:val="24"/>
        </w:rPr>
      </w:pPr>
    </w:p>
    <w:sectPr w:rsidR="00257417" w:rsidRPr="00790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A54"/>
    <w:rsid w:val="00257417"/>
    <w:rsid w:val="00462A54"/>
    <w:rsid w:val="0079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901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90136"/>
    <w:rPr>
      <w:rFonts w:ascii="宋体" w:eastAsia="宋体" w:hAnsi="宋体" w:cs="宋体"/>
      <w:b/>
      <w:bCs/>
      <w:kern w:val="36"/>
      <w:sz w:val="48"/>
      <w:szCs w:val="48"/>
    </w:rPr>
  </w:style>
  <w:style w:type="paragraph" w:styleId="a3">
    <w:name w:val="Normal (Web)"/>
    <w:basedOn w:val="a"/>
    <w:uiPriority w:val="99"/>
    <w:semiHidden/>
    <w:unhideWhenUsed/>
    <w:rsid w:val="007901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90136"/>
    <w:rPr>
      <w:b/>
      <w:bCs/>
    </w:rPr>
  </w:style>
  <w:style w:type="paragraph" w:styleId="a5">
    <w:name w:val="Balloon Text"/>
    <w:basedOn w:val="a"/>
    <w:link w:val="Char"/>
    <w:uiPriority w:val="99"/>
    <w:semiHidden/>
    <w:unhideWhenUsed/>
    <w:rsid w:val="00790136"/>
    <w:rPr>
      <w:sz w:val="18"/>
      <w:szCs w:val="18"/>
    </w:rPr>
  </w:style>
  <w:style w:type="character" w:customStyle="1" w:styleId="Char">
    <w:name w:val="批注框文本 Char"/>
    <w:basedOn w:val="a0"/>
    <w:link w:val="a5"/>
    <w:uiPriority w:val="99"/>
    <w:semiHidden/>
    <w:rsid w:val="007901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901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90136"/>
    <w:rPr>
      <w:rFonts w:ascii="宋体" w:eastAsia="宋体" w:hAnsi="宋体" w:cs="宋体"/>
      <w:b/>
      <w:bCs/>
      <w:kern w:val="36"/>
      <w:sz w:val="48"/>
      <w:szCs w:val="48"/>
    </w:rPr>
  </w:style>
  <w:style w:type="paragraph" w:styleId="a3">
    <w:name w:val="Normal (Web)"/>
    <w:basedOn w:val="a"/>
    <w:uiPriority w:val="99"/>
    <w:semiHidden/>
    <w:unhideWhenUsed/>
    <w:rsid w:val="007901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90136"/>
    <w:rPr>
      <w:b/>
      <w:bCs/>
    </w:rPr>
  </w:style>
  <w:style w:type="paragraph" w:styleId="a5">
    <w:name w:val="Balloon Text"/>
    <w:basedOn w:val="a"/>
    <w:link w:val="Char"/>
    <w:uiPriority w:val="99"/>
    <w:semiHidden/>
    <w:unhideWhenUsed/>
    <w:rsid w:val="00790136"/>
    <w:rPr>
      <w:sz w:val="18"/>
      <w:szCs w:val="18"/>
    </w:rPr>
  </w:style>
  <w:style w:type="character" w:customStyle="1" w:styleId="Char">
    <w:name w:val="批注框文本 Char"/>
    <w:basedOn w:val="a0"/>
    <w:link w:val="a5"/>
    <w:uiPriority w:val="99"/>
    <w:semiHidden/>
    <w:rsid w:val="007901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5423">
      <w:bodyDiv w:val="1"/>
      <w:marLeft w:val="0"/>
      <w:marRight w:val="0"/>
      <w:marTop w:val="0"/>
      <w:marBottom w:val="0"/>
      <w:divBdr>
        <w:top w:val="none" w:sz="0" w:space="0" w:color="auto"/>
        <w:left w:val="none" w:sz="0" w:space="0" w:color="auto"/>
        <w:bottom w:val="none" w:sz="0" w:space="0" w:color="auto"/>
        <w:right w:val="none" w:sz="0" w:space="0" w:color="auto"/>
      </w:divBdr>
      <w:divsChild>
        <w:div w:id="343676352">
          <w:marLeft w:val="0"/>
          <w:marRight w:val="0"/>
          <w:marTop w:val="0"/>
          <w:marBottom w:val="0"/>
          <w:divBdr>
            <w:top w:val="none" w:sz="0" w:space="0" w:color="auto"/>
            <w:left w:val="none" w:sz="0" w:space="0" w:color="auto"/>
            <w:bottom w:val="none" w:sz="0" w:space="0" w:color="auto"/>
            <w:right w:val="none" w:sz="0" w:space="0" w:color="auto"/>
          </w:divBdr>
          <w:divsChild>
            <w:div w:id="19838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1873">
      <w:bodyDiv w:val="1"/>
      <w:marLeft w:val="0"/>
      <w:marRight w:val="0"/>
      <w:marTop w:val="0"/>
      <w:marBottom w:val="0"/>
      <w:divBdr>
        <w:top w:val="none" w:sz="0" w:space="0" w:color="auto"/>
        <w:left w:val="none" w:sz="0" w:space="0" w:color="auto"/>
        <w:bottom w:val="none" w:sz="0" w:space="0" w:color="auto"/>
        <w:right w:val="none" w:sz="0" w:space="0" w:color="auto"/>
      </w:divBdr>
      <w:divsChild>
        <w:div w:id="2110850213">
          <w:marLeft w:val="0"/>
          <w:marRight w:val="0"/>
          <w:marTop w:val="165"/>
          <w:marBottom w:val="0"/>
          <w:divBdr>
            <w:top w:val="none" w:sz="0" w:space="0" w:color="auto"/>
            <w:left w:val="none" w:sz="0" w:space="0" w:color="auto"/>
            <w:bottom w:val="none" w:sz="0" w:space="0" w:color="auto"/>
            <w:right w:val="none" w:sz="0" w:space="0" w:color="auto"/>
          </w:divBdr>
        </w:div>
        <w:div w:id="1323657310">
          <w:marLeft w:val="0"/>
          <w:marRight w:val="0"/>
          <w:marTop w:val="0"/>
          <w:marBottom w:val="0"/>
          <w:divBdr>
            <w:top w:val="none" w:sz="0" w:space="0" w:color="auto"/>
            <w:left w:val="none" w:sz="0" w:space="0" w:color="auto"/>
            <w:bottom w:val="none" w:sz="0" w:space="0" w:color="auto"/>
            <w:right w:val="none" w:sz="0" w:space="0" w:color="auto"/>
          </w:divBdr>
          <w:divsChild>
            <w:div w:id="574631114">
              <w:marLeft w:val="0"/>
              <w:marRight w:val="0"/>
              <w:marTop w:val="0"/>
              <w:marBottom w:val="0"/>
              <w:divBdr>
                <w:top w:val="none" w:sz="0" w:space="0" w:color="auto"/>
                <w:left w:val="none" w:sz="0" w:space="0" w:color="auto"/>
                <w:bottom w:val="none" w:sz="0" w:space="0" w:color="auto"/>
                <w:right w:val="none" w:sz="0" w:space="0" w:color="auto"/>
              </w:divBdr>
              <w:divsChild>
                <w:div w:id="9439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80099">
          <w:marLeft w:val="0"/>
          <w:marRight w:val="0"/>
          <w:marTop w:val="0"/>
          <w:marBottom w:val="0"/>
          <w:divBdr>
            <w:top w:val="none" w:sz="0" w:space="0" w:color="auto"/>
            <w:left w:val="none" w:sz="0" w:space="0" w:color="auto"/>
            <w:bottom w:val="none" w:sz="0" w:space="0" w:color="auto"/>
            <w:right w:val="none" w:sz="0" w:space="0" w:color="auto"/>
          </w:divBdr>
          <w:divsChild>
            <w:div w:id="129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499</Words>
  <Characters>2846</Characters>
  <Application>Microsoft Office Word</Application>
  <DocSecurity>0</DocSecurity>
  <Lines>23</Lines>
  <Paragraphs>6</Paragraphs>
  <ScaleCrop>false</ScaleCrop>
  <Company>Organization</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2024-10-27T08:05:00Z</dcterms:created>
  <dcterms:modified xsi:type="dcterms:W3CDTF">2024-10-27T08:11:00Z</dcterms:modified>
</cp:coreProperties>
</file>