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4EB7" w:rsidRPr="00C94EB7" w:rsidRDefault="00C94EB7" w:rsidP="00C94EB7">
      <w:pPr>
        <w:widowControl/>
        <w:shd w:val="clear" w:color="auto" w:fill="FFFFFF"/>
        <w:spacing w:line="360" w:lineRule="auto"/>
        <w:jc w:val="center"/>
        <w:outlineLvl w:val="0"/>
        <w:rPr>
          <w:rFonts w:ascii="黑体" w:eastAsia="黑体" w:hAnsi="黑体" w:cs="宋体"/>
          <w:b/>
          <w:bCs/>
          <w:color w:val="000000" w:themeColor="text1"/>
          <w:kern w:val="36"/>
          <w:sz w:val="28"/>
          <w:szCs w:val="28"/>
        </w:rPr>
      </w:pPr>
      <w:r w:rsidRPr="00C94EB7">
        <w:rPr>
          <w:rFonts w:ascii="黑体" w:eastAsia="黑体" w:hAnsi="黑体" w:cs="宋体" w:hint="eastAsia"/>
          <w:b/>
          <w:bCs/>
          <w:color w:val="000000" w:themeColor="text1"/>
          <w:kern w:val="36"/>
          <w:sz w:val="28"/>
          <w:szCs w:val="28"/>
        </w:rPr>
        <w:t>“看</w:t>
      </w:r>
      <w:bookmarkStart w:id="0" w:name="_GoBack"/>
      <w:bookmarkEnd w:id="0"/>
      <w:r w:rsidRPr="00C94EB7">
        <w:rPr>
          <w:rFonts w:ascii="黑体" w:eastAsia="黑体" w:hAnsi="黑体" w:cs="宋体" w:hint="eastAsia"/>
          <w:b/>
          <w:bCs/>
          <w:color w:val="000000" w:themeColor="text1"/>
          <w:kern w:val="36"/>
          <w:sz w:val="28"/>
          <w:szCs w:val="28"/>
        </w:rPr>
        <w:t>”得更准 造得更精 计量科学引领产业科技创新</w:t>
      </w:r>
    </w:p>
    <w:p w:rsidR="00C94EB7" w:rsidRPr="00C94EB7" w:rsidRDefault="00C94EB7" w:rsidP="00C94EB7">
      <w:pPr>
        <w:widowControl/>
        <w:shd w:val="clear" w:color="auto" w:fill="FFFFFF"/>
        <w:spacing w:line="360" w:lineRule="auto"/>
        <w:jc w:val="center"/>
        <w:rPr>
          <w:rFonts w:ascii="宋体" w:eastAsia="宋体" w:hAnsi="宋体" w:cs="宋体"/>
          <w:color w:val="000000" w:themeColor="text1"/>
          <w:kern w:val="0"/>
          <w:sz w:val="24"/>
          <w:szCs w:val="24"/>
        </w:rPr>
      </w:pPr>
      <w:r w:rsidRPr="00C94EB7">
        <w:rPr>
          <w:rFonts w:ascii="宋体" w:eastAsia="宋体" w:hAnsi="宋体" w:cs="宋体"/>
          <w:color w:val="000000" w:themeColor="text1"/>
          <w:kern w:val="0"/>
          <w:sz w:val="24"/>
          <w:szCs w:val="24"/>
        </w:rPr>
        <w:t>来源：光明日报</w:t>
      </w:r>
    </w:p>
    <w:p w:rsidR="00C94EB7" w:rsidRPr="00C94EB7" w:rsidRDefault="00C94EB7" w:rsidP="00C94EB7">
      <w:pPr>
        <w:widowControl/>
        <w:shd w:val="clear" w:color="auto" w:fill="FFFFFF"/>
        <w:spacing w:line="360" w:lineRule="auto"/>
        <w:ind w:firstLineChars="200" w:firstLine="480"/>
        <w:jc w:val="left"/>
        <w:rPr>
          <w:rFonts w:ascii="宋体" w:eastAsia="宋体" w:hAnsi="宋体" w:cs="宋体"/>
          <w:color w:val="000000" w:themeColor="text1"/>
          <w:kern w:val="0"/>
          <w:sz w:val="24"/>
          <w:szCs w:val="24"/>
        </w:rPr>
      </w:pPr>
      <w:r w:rsidRPr="00C94EB7">
        <w:rPr>
          <w:rFonts w:ascii="宋体" w:eastAsia="宋体" w:hAnsi="宋体" w:cs="宋体"/>
          <w:color w:val="000000" w:themeColor="text1"/>
          <w:kern w:val="0"/>
          <w:sz w:val="24"/>
          <w:szCs w:val="24"/>
        </w:rPr>
        <w:t>原标题：计量科学引领产业科技创新</w:t>
      </w:r>
    </w:p>
    <w:p w:rsidR="00C94EB7" w:rsidRPr="00C94EB7" w:rsidRDefault="00C94EB7" w:rsidP="00C94EB7">
      <w:pPr>
        <w:widowControl/>
        <w:shd w:val="clear" w:color="auto" w:fill="FFFFFF"/>
        <w:spacing w:line="360" w:lineRule="auto"/>
        <w:ind w:firstLineChars="200" w:firstLine="480"/>
        <w:jc w:val="left"/>
        <w:rPr>
          <w:rFonts w:ascii="宋体" w:eastAsia="宋体" w:hAnsi="宋体" w:cs="宋体"/>
          <w:color w:val="000000" w:themeColor="text1"/>
          <w:kern w:val="0"/>
          <w:sz w:val="24"/>
          <w:szCs w:val="24"/>
        </w:rPr>
      </w:pPr>
      <w:r w:rsidRPr="00C94EB7">
        <w:rPr>
          <w:rFonts w:ascii="宋体" w:eastAsia="宋体" w:hAnsi="宋体" w:cs="宋体"/>
          <w:color w:val="000000" w:themeColor="text1"/>
          <w:kern w:val="0"/>
          <w:sz w:val="24"/>
          <w:szCs w:val="24"/>
        </w:rPr>
        <w:t>计量是什么？计量是实现单位统一、保证量值准确可靠的活动，是产业科技创新的重要技术基础，被称作“工业制造的眼睛与神经”。只有“看”得更准，制造才能更精准，产业科技创新才有更多可能。</w:t>
      </w:r>
    </w:p>
    <w:p w:rsidR="00C94EB7" w:rsidRPr="00C94EB7" w:rsidRDefault="00C94EB7" w:rsidP="00C94EB7">
      <w:pPr>
        <w:widowControl/>
        <w:shd w:val="clear" w:color="auto" w:fill="FFFFFF"/>
        <w:spacing w:line="360" w:lineRule="auto"/>
        <w:ind w:firstLineChars="200" w:firstLine="480"/>
        <w:jc w:val="left"/>
        <w:rPr>
          <w:rFonts w:ascii="宋体" w:eastAsia="宋体" w:hAnsi="宋体" w:cs="宋体"/>
          <w:color w:val="000000" w:themeColor="text1"/>
          <w:kern w:val="0"/>
          <w:sz w:val="24"/>
          <w:szCs w:val="24"/>
        </w:rPr>
      </w:pPr>
      <w:r w:rsidRPr="00C94EB7">
        <w:rPr>
          <w:rFonts w:ascii="宋体" w:eastAsia="宋体" w:hAnsi="宋体" w:cs="宋体"/>
          <w:color w:val="000000" w:themeColor="text1"/>
          <w:kern w:val="0"/>
          <w:sz w:val="24"/>
          <w:szCs w:val="24"/>
        </w:rPr>
        <w:t>2024测量科学与产业计量测试技术报告会、首届计量仪器装备展在江苏苏州举行。一批计量科学新产品、新装备和新技术集中、全面亮相，与会专家学者就计量科学助力产业发展等话题展开交流。</w:t>
      </w:r>
    </w:p>
    <w:p w:rsidR="00C94EB7" w:rsidRPr="00C94EB7" w:rsidRDefault="00C94EB7" w:rsidP="00C94EB7">
      <w:pPr>
        <w:widowControl/>
        <w:shd w:val="clear" w:color="auto" w:fill="FFFFFF"/>
        <w:spacing w:line="360" w:lineRule="auto"/>
        <w:ind w:firstLineChars="200" w:firstLine="482"/>
        <w:jc w:val="left"/>
        <w:rPr>
          <w:rFonts w:ascii="宋体" w:eastAsia="宋体" w:hAnsi="宋体" w:cs="宋体"/>
          <w:color w:val="000000" w:themeColor="text1"/>
          <w:kern w:val="0"/>
          <w:sz w:val="24"/>
          <w:szCs w:val="24"/>
        </w:rPr>
      </w:pPr>
      <w:r w:rsidRPr="00C94EB7">
        <w:rPr>
          <w:rFonts w:ascii="宋体" w:eastAsia="宋体" w:hAnsi="宋体" w:cs="宋体"/>
          <w:b/>
          <w:bCs/>
          <w:color w:val="000000" w:themeColor="text1"/>
          <w:kern w:val="0"/>
          <w:sz w:val="24"/>
          <w:szCs w:val="24"/>
        </w:rPr>
        <w:t>国产计量测试评价装置实现突破</w:t>
      </w:r>
    </w:p>
    <w:p w:rsidR="00C94EB7" w:rsidRPr="00C94EB7" w:rsidRDefault="00C94EB7" w:rsidP="00C94EB7">
      <w:pPr>
        <w:widowControl/>
        <w:shd w:val="clear" w:color="auto" w:fill="FFFFFF"/>
        <w:spacing w:line="360" w:lineRule="auto"/>
        <w:ind w:firstLineChars="200" w:firstLine="480"/>
        <w:jc w:val="left"/>
        <w:rPr>
          <w:rFonts w:ascii="宋体" w:eastAsia="宋体" w:hAnsi="宋体" w:cs="宋体"/>
          <w:color w:val="000000" w:themeColor="text1"/>
          <w:kern w:val="0"/>
          <w:sz w:val="24"/>
          <w:szCs w:val="24"/>
        </w:rPr>
      </w:pPr>
      <w:r w:rsidRPr="00C94EB7">
        <w:rPr>
          <w:rFonts w:ascii="宋体" w:eastAsia="宋体" w:hAnsi="宋体" w:cs="宋体"/>
          <w:color w:val="000000" w:themeColor="text1"/>
          <w:kern w:val="0"/>
          <w:sz w:val="24"/>
          <w:szCs w:val="24"/>
        </w:rPr>
        <w:t>作为科学研究和技术革新的重要工具，高端科研仪器的自主水平是衡量国家科技创新硬实力的重要标志，而计量测试评价装置则能够对仪器仪表的关键计量指标、可靠性、稳定性、测量功能等进行综合评价。展会上，近300家国家产业计量测试中心、计量技术机构、国内外高端仪器仪表企业携带1500余类计量新产品、新装备和新技术参展，一些高端科研仪器计量测试评价装置颇为“吸睛”。</w:t>
      </w:r>
    </w:p>
    <w:p w:rsidR="00C94EB7" w:rsidRPr="00C94EB7" w:rsidRDefault="00C94EB7" w:rsidP="00C94EB7">
      <w:pPr>
        <w:widowControl/>
        <w:shd w:val="clear" w:color="auto" w:fill="FFFFFF"/>
        <w:spacing w:line="360" w:lineRule="auto"/>
        <w:ind w:firstLineChars="200" w:firstLine="480"/>
        <w:jc w:val="left"/>
        <w:rPr>
          <w:rFonts w:ascii="宋体" w:eastAsia="宋体" w:hAnsi="宋体" w:cs="宋体"/>
          <w:color w:val="000000" w:themeColor="text1"/>
          <w:kern w:val="0"/>
          <w:sz w:val="24"/>
          <w:szCs w:val="24"/>
        </w:rPr>
      </w:pPr>
      <w:r w:rsidRPr="00C94EB7">
        <w:rPr>
          <w:rFonts w:ascii="宋体" w:eastAsia="宋体" w:hAnsi="宋体" w:cs="宋体"/>
          <w:color w:val="000000" w:themeColor="text1"/>
          <w:kern w:val="0"/>
          <w:sz w:val="24"/>
          <w:szCs w:val="24"/>
        </w:rPr>
        <w:t>食品中是否含有害物质？空气中是否含有毒颗粒？人体中是否含某种疾病的标志物？——质谱仪通过分析物质的带电粒子，可以找出物质的真实成分，并测出含量，因此应用极为广泛。在超灵敏质谱计量测试评价标准装置前，中国计量科学研究院副院长杨平表示，我国质谱行业起步较晚，在核心零部件、技术等方面受到制约。近年来，国产质谱仪器厂商积极开展自主研发。“这套计量测试评价标准装置能检测出0.3飞克极低含量物质，相当于准确测量出一滴水中低至百万亿分之一的物质成分，性能水平足以覆盖市面上超七成质谱仪的测评需求。”杨平介绍，研究团队基于国际领先的质谱技术研发，与标准物质、计量方法构成三位一体的计量技术体系，有效填补了我国质谱检测评价体系空白，目前已在药品、代谢物、蛋白质等多领域得到应用。</w:t>
      </w:r>
    </w:p>
    <w:p w:rsidR="00C94EB7" w:rsidRPr="00C94EB7" w:rsidRDefault="00C94EB7" w:rsidP="00C94EB7">
      <w:pPr>
        <w:widowControl/>
        <w:shd w:val="clear" w:color="auto" w:fill="FFFFFF"/>
        <w:spacing w:line="360" w:lineRule="auto"/>
        <w:ind w:firstLineChars="200" w:firstLine="480"/>
        <w:jc w:val="left"/>
        <w:rPr>
          <w:rFonts w:ascii="宋体" w:eastAsia="宋体" w:hAnsi="宋体" w:cs="宋体"/>
          <w:color w:val="000000" w:themeColor="text1"/>
          <w:kern w:val="0"/>
          <w:sz w:val="24"/>
          <w:szCs w:val="24"/>
        </w:rPr>
      </w:pPr>
      <w:r w:rsidRPr="00C94EB7">
        <w:rPr>
          <w:rFonts w:ascii="宋体" w:eastAsia="宋体" w:hAnsi="宋体" w:cs="宋体"/>
          <w:color w:val="000000" w:themeColor="text1"/>
          <w:kern w:val="0"/>
          <w:sz w:val="24"/>
          <w:szCs w:val="24"/>
        </w:rPr>
        <w:t>在同济大学展台，一排直径约30厘米的“放大镜”吸引了记者的注意。这些“放大镜”对准的是一粒粒微小的“标准物质”——这是该校物理科学与工程学院教授程鑫彬携团队就纳米制造产业计量问题展开攻关的成果。“纳米测量的准确性需要计量校准，长度与角度最重要，这两个参数能保证纳米制造的准确</w:t>
      </w:r>
      <w:r w:rsidRPr="00C94EB7">
        <w:rPr>
          <w:rFonts w:ascii="宋体" w:eastAsia="宋体" w:hAnsi="宋体" w:cs="宋体"/>
          <w:color w:val="000000" w:themeColor="text1"/>
          <w:kern w:val="0"/>
          <w:sz w:val="24"/>
          <w:szCs w:val="24"/>
        </w:rPr>
        <w:lastRenderedPageBreak/>
        <w:t>性。”程鑫彬介绍，团队提出角度量值溯源的新理念，建成我国首个纳米角度</w:t>
      </w:r>
      <w:proofErr w:type="gramStart"/>
      <w:r w:rsidRPr="00C94EB7">
        <w:rPr>
          <w:rFonts w:ascii="宋体" w:eastAsia="宋体" w:hAnsi="宋体" w:cs="宋体"/>
          <w:color w:val="000000" w:themeColor="text1"/>
          <w:kern w:val="0"/>
          <w:sz w:val="24"/>
          <w:szCs w:val="24"/>
        </w:rPr>
        <w:t>一级标</w:t>
      </w:r>
      <w:proofErr w:type="gramEnd"/>
      <w:r w:rsidRPr="00C94EB7">
        <w:rPr>
          <w:rFonts w:ascii="宋体" w:eastAsia="宋体" w:hAnsi="宋体" w:cs="宋体"/>
          <w:color w:val="000000" w:themeColor="text1"/>
          <w:kern w:val="0"/>
          <w:sz w:val="24"/>
          <w:szCs w:val="24"/>
        </w:rPr>
        <w:t>物，可以用于原子力显微镜和电子显微镜的畸变校准，使纳米制造和测试更加精确——“这一标准物质在长度和角度方面，分别达到0.001纳米和0.001度的精度”。</w:t>
      </w:r>
    </w:p>
    <w:p w:rsidR="00C94EB7" w:rsidRPr="00C94EB7" w:rsidRDefault="00C94EB7" w:rsidP="00C94EB7">
      <w:pPr>
        <w:widowControl/>
        <w:shd w:val="clear" w:color="auto" w:fill="FFFFFF"/>
        <w:spacing w:line="360" w:lineRule="auto"/>
        <w:ind w:firstLineChars="200" w:firstLine="482"/>
        <w:jc w:val="left"/>
        <w:rPr>
          <w:rFonts w:ascii="宋体" w:eastAsia="宋体" w:hAnsi="宋体" w:cs="宋体"/>
          <w:color w:val="000000" w:themeColor="text1"/>
          <w:kern w:val="0"/>
          <w:sz w:val="24"/>
          <w:szCs w:val="24"/>
        </w:rPr>
      </w:pPr>
      <w:r w:rsidRPr="00C94EB7">
        <w:rPr>
          <w:rFonts w:ascii="宋体" w:eastAsia="宋体" w:hAnsi="宋体" w:cs="宋体"/>
          <w:b/>
          <w:bCs/>
          <w:color w:val="000000" w:themeColor="text1"/>
          <w:kern w:val="0"/>
          <w:sz w:val="24"/>
          <w:szCs w:val="24"/>
        </w:rPr>
        <w:t>建立新一代国家测量体系框架</w:t>
      </w:r>
    </w:p>
    <w:p w:rsidR="00C94EB7" w:rsidRPr="00C94EB7" w:rsidRDefault="00C94EB7" w:rsidP="00C94EB7">
      <w:pPr>
        <w:widowControl/>
        <w:shd w:val="clear" w:color="auto" w:fill="FFFFFF"/>
        <w:spacing w:line="360" w:lineRule="auto"/>
        <w:ind w:firstLineChars="200" w:firstLine="480"/>
        <w:jc w:val="left"/>
        <w:rPr>
          <w:rFonts w:ascii="宋体" w:eastAsia="宋体" w:hAnsi="宋体" w:cs="宋体"/>
          <w:color w:val="000000" w:themeColor="text1"/>
          <w:kern w:val="0"/>
          <w:sz w:val="24"/>
          <w:szCs w:val="24"/>
        </w:rPr>
      </w:pPr>
      <w:r w:rsidRPr="00C94EB7">
        <w:rPr>
          <w:rFonts w:ascii="宋体" w:eastAsia="宋体" w:hAnsi="宋体" w:cs="宋体"/>
          <w:color w:val="000000" w:themeColor="text1"/>
          <w:kern w:val="0"/>
          <w:sz w:val="24"/>
          <w:szCs w:val="24"/>
        </w:rPr>
        <w:t>在计量支撑新质生产力发展推进会暨2024测量科学与产业计量测试技术报告会上，中国工程院院士谭久彬建议建立新一代国家测量体系与仪器产业体系，为我国高端制造业适应产业变革、形成更强的国际竞争力提供保障。</w:t>
      </w:r>
    </w:p>
    <w:p w:rsidR="00C94EB7" w:rsidRPr="00C94EB7" w:rsidRDefault="00C94EB7" w:rsidP="00C94EB7">
      <w:pPr>
        <w:widowControl/>
        <w:shd w:val="clear" w:color="auto" w:fill="FFFFFF"/>
        <w:spacing w:line="360" w:lineRule="auto"/>
        <w:ind w:firstLineChars="200" w:firstLine="480"/>
        <w:jc w:val="left"/>
        <w:rPr>
          <w:rFonts w:ascii="宋体" w:eastAsia="宋体" w:hAnsi="宋体" w:cs="宋体"/>
          <w:color w:val="000000" w:themeColor="text1"/>
          <w:kern w:val="0"/>
          <w:sz w:val="24"/>
          <w:szCs w:val="24"/>
        </w:rPr>
      </w:pPr>
      <w:r w:rsidRPr="00C94EB7">
        <w:rPr>
          <w:rFonts w:ascii="宋体" w:eastAsia="宋体" w:hAnsi="宋体" w:cs="宋体"/>
          <w:color w:val="000000" w:themeColor="text1"/>
          <w:kern w:val="0"/>
          <w:sz w:val="24"/>
          <w:szCs w:val="24"/>
        </w:rPr>
        <w:t>当前，我国制造业较为活跃，但制造业面对的高质量发展任务十分紧迫。谭久彬认为，发展高端制造业必须夯实产业技术基础，也就是基础测量。为此，他呼吁建立新一代国家测量体系框架，在基于常数化定义的国家计量体系基础上，发展新形态产业测量体系，增加区域计量与行业计量体系，实现对产品</w:t>
      </w:r>
      <w:proofErr w:type="gramStart"/>
      <w:r w:rsidRPr="00C94EB7">
        <w:rPr>
          <w:rFonts w:ascii="宋体" w:eastAsia="宋体" w:hAnsi="宋体" w:cs="宋体"/>
          <w:color w:val="000000" w:themeColor="text1"/>
          <w:kern w:val="0"/>
          <w:sz w:val="24"/>
          <w:szCs w:val="24"/>
        </w:rPr>
        <w:t>全制造链</w:t>
      </w:r>
      <w:proofErr w:type="gramEnd"/>
      <w:r w:rsidRPr="00C94EB7">
        <w:rPr>
          <w:rFonts w:ascii="宋体" w:eastAsia="宋体" w:hAnsi="宋体" w:cs="宋体"/>
          <w:color w:val="000000" w:themeColor="text1"/>
          <w:kern w:val="0"/>
          <w:sz w:val="24"/>
          <w:szCs w:val="24"/>
        </w:rPr>
        <w:t>、全产业链、全生命周期精度、性能、质量的把控。“我国智能制造发展具有后发优势，可以走一条数字化、网络化、智能化并行推进的智能制造创新之路，不断推动高端仪器新形态变革”。</w:t>
      </w:r>
    </w:p>
    <w:p w:rsidR="00C94EB7" w:rsidRPr="00C94EB7" w:rsidRDefault="00C94EB7" w:rsidP="00C94EB7">
      <w:pPr>
        <w:widowControl/>
        <w:shd w:val="clear" w:color="auto" w:fill="FFFFFF"/>
        <w:spacing w:line="360" w:lineRule="auto"/>
        <w:ind w:firstLineChars="200" w:firstLine="480"/>
        <w:jc w:val="left"/>
        <w:rPr>
          <w:rFonts w:ascii="宋体" w:eastAsia="宋体" w:hAnsi="宋体" w:cs="宋体"/>
          <w:color w:val="000000" w:themeColor="text1"/>
          <w:kern w:val="0"/>
          <w:sz w:val="24"/>
          <w:szCs w:val="24"/>
        </w:rPr>
      </w:pPr>
      <w:r w:rsidRPr="00C94EB7">
        <w:rPr>
          <w:rFonts w:ascii="宋体" w:eastAsia="宋体" w:hAnsi="宋体" w:cs="宋体"/>
          <w:color w:val="000000" w:themeColor="text1"/>
          <w:kern w:val="0"/>
          <w:sz w:val="24"/>
          <w:szCs w:val="24"/>
        </w:rPr>
        <w:t>今年8月，国家市场监督管理总局在全国范围内开展“计量促进新质生产力发展”优秀案例征集活动。经专家评审，最终遴选出10个优秀案例和90个典型案例在本次活动上发布。</w:t>
      </w:r>
    </w:p>
    <w:p w:rsidR="00C94EB7" w:rsidRPr="00C94EB7" w:rsidRDefault="00C94EB7" w:rsidP="00C94EB7">
      <w:pPr>
        <w:widowControl/>
        <w:shd w:val="clear" w:color="auto" w:fill="FFFFFF"/>
        <w:spacing w:line="360" w:lineRule="auto"/>
        <w:ind w:firstLineChars="200" w:firstLine="480"/>
        <w:jc w:val="left"/>
        <w:rPr>
          <w:rFonts w:ascii="宋体" w:eastAsia="宋体" w:hAnsi="宋体" w:cs="宋体"/>
          <w:color w:val="000000" w:themeColor="text1"/>
          <w:kern w:val="0"/>
          <w:sz w:val="24"/>
          <w:szCs w:val="24"/>
        </w:rPr>
      </w:pPr>
      <w:r w:rsidRPr="00C94EB7">
        <w:rPr>
          <w:rFonts w:ascii="宋体" w:eastAsia="宋体" w:hAnsi="宋体" w:cs="宋体"/>
          <w:color w:val="000000" w:themeColor="text1"/>
          <w:kern w:val="0"/>
          <w:sz w:val="24"/>
          <w:szCs w:val="24"/>
        </w:rPr>
        <w:t>此次发布的案例既有技术突破、产业升级，也有机制创新和模式创新。其中，由国家智能电网量测系统产业计量测试中心开发的高压电力互感器运行状态诊断平台可实现大规模高压电力互感器的不停电智能诊断，推动了高压电能计量领域生产要素的配置创新，助力能源行业发展和绿色转型；日照市计量科学研究院联合山东港口日照港集团有限公司打造“计量数仓”“测量系统”“无人机群”等智慧平台，将计量测试技术嵌入港口物流管理全过程。</w:t>
      </w:r>
    </w:p>
    <w:p w:rsidR="00C94EB7" w:rsidRPr="00C94EB7" w:rsidRDefault="00C94EB7" w:rsidP="00C94EB7">
      <w:pPr>
        <w:widowControl/>
        <w:shd w:val="clear" w:color="auto" w:fill="FFFFFF"/>
        <w:spacing w:line="360" w:lineRule="auto"/>
        <w:ind w:firstLineChars="200" w:firstLine="480"/>
        <w:jc w:val="left"/>
        <w:rPr>
          <w:rFonts w:ascii="宋体" w:eastAsia="宋体" w:hAnsi="宋体" w:cs="宋体"/>
          <w:color w:val="000000" w:themeColor="text1"/>
          <w:kern w:val="0"/>
          <w:sz w:val="24"/>
          <w:szCs w:val="24"/>
        </w:rPr>
      </w:pPr>
      <w:r w:rsidRPr="00C94EB7">
        <w:rPr>
          <w:rFonts w:ascii="宋体" w:eastAsia="宋体" w:hAnsi="宋体" w:cs="宋体"/>
          <w:color w:val="000000" w:themeColor="text1"/>
          <w:kern w:val="0"/>
          <w:sz w:val="24"/>
          <w:szCs w:val="24"/>
        </w:rPr>
        <w:t>近年来，我国大力推动各类计量资源聚焦产业发展。截至目前，已在航空航天、海洋装备、生物医药、电力等领域批准筹建66家国家产业计量测试中心，正式验收23家，在重点产业和战略性新兴产业，突破了一批核心关键计量测试技术。“下一步，国家市场监督管理总局还将围绕重点领域需求凝练重点项目，依托重点机构开展协同创新攻关，推动计量促进新质生产力发展成果转化和应用，助力经济社会高质量发展”，国家市场监督管理总局副局长白清元说。（本报记者 李春剑）</w:t>
      </w:r>
    </w:p>
    <w:p w:rsidR="007D734C" w:rsidRPr="00C94EB7" w:rsidRDefault="007D734C" w:rsidP="00C94EB7">
      <w:pPr>
        <w:spacing w:line="360" w:lineRule="auto"/>
        <w:ind w:firstLineChars="200" w:firstLine="480"/>
        <w:rPr>
          <w:rFonts w:ascii="宋体" w:eastAsia="宋体" w:hAnsi="宋体"/>
          <w:color w:val="000000" w:themeColor="text1"/>
          <w:sz w:val="24"/>
          <w:szCs w:val="24"/>
        </w:rPr>
      </w:pPr>
    </w:p>
    <w:sectPr w:rsidR="007D734C" w:rsidRPr="00C94EB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547D" w:rsidRDefault="0075547D" w:rsidP="00C94EB7">
      <w:r>
        <w:separator/>
      </w:r>
    </w:p>
  </w:endnote>
  <w:endnote w:type="continuationSeparator" w:id="0">
    <w:p w:rsidR="0075547D" w:rsidRDefault="0075547D" w:rsidP="00C94E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547D" w:rsidRDefault="0075547D" w:rsidP="00C94EB7">
      <w:r>
        <w:separator/>
      </w:r>
    </w:p>
  </w:footnote>
  <w:footnote w:type="continuationSeparator" w:id="0">
    <w:p w:rsidR="0075547D" w:rsidRDefault="0075547D" w:rsidP="00C94E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B4A"/>
    <w:rsid w:val="0075547D"/>
    <w:rsid w:val="007D734C"/>
    <w:rsid w:val="00B82B4A"/>
    <w:rsid w:val="00C94E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C94EB7"/>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94EB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94EB7"/>
    <w:rPr>
      <w:sz w:val="18"/>
      <w:szCs w:val="18"/>
    </w:rPr>
  </w:style>
  <w:style w:type="paragraph" w:styleId="a4">
    <w:name w:val="footer"/>
    <w:basedOn w:val="a"/>
    <w:link w:val="Char0"/>
    <w:uiPriority w:val="99"/>
    <w:unhideWhenUsed/>
    <w:rsid w:val="00C94EB7"/>
    <w:pPr>
      <w:tabs>
        <w:tab w:val="center" w:pos="4153"/>
        <w:tab w:val="right" w:pos="8306"/>
      </w:tabs>
      <w:snapToGrid w:val="0"/>
      <w:jc w:val="left"/>
    </w:pPr>
    <w:rPr>
      <w:sz w:val="18"/>
      <w:szCs w:val="18"/>
    </w:rPr>
  </w:style>
  <w:style w:type="character" w:customStyle="1" w:styleId="Char0">
    <w:name w:val="页脚 Char"/>
    <w:basedOn w:val="a0"/>
    <w:link w:val="a4"/>
    <w:uiPriority w:val="99"/>
    <w:rsid w:val="00C94EB7"/>
    <w:rPr>
      <w:sz w:val="18"/>
      <w:szCs w:val="18"/>
    </w:rPr>
  </w:style>
  <w:style w:type="character" w:customStyle="1" w:styleId="1Char">
    <w:name w:val="标题 1 Char"/>
    <w:basedOn w:val="a0"/>
    <w:link w:val="1"/>
    <w:uiPriority w:val="9"/>
    <w:rsid w:val="00C94EB7"/>
    <w:rPr>
      <w:rFonts w:ascii="宋体" w:eastAsia="宋体" w:hAnsi="宋体" w:cs="宋体"/>
      <w:b/>
      <w:bCs/>
      <w:kern w:val="36"/>
      <w:sz w:val="48"/>
      <w:szCs w:val="48"/>
    </w:rPr>
  </w:style>
  <w:style w:type="paragraph" w:styleId="a5">
    <w:name w:val="Normal (Web)"/>
    <w:basedOn w:val="a"/>
    <w:uiPriority w:val="99"/>
    <w:semiHidden/>
    <w:unhideWhenUsed/>
    <w:rsid w:val="00C94EB7"/>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C94EB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C94EB7"/>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94EB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94EB7"/>
    <w:rPr>
      <w:sz w:val="18"/>
      <w:szCs w:val="18"/>
    </w:rPr>
  </w:style>
  <w:style w:type="paragraph" w:styleId="a4">
    <w:name w:val="footer"/>
    <w:basedOn w:val="a"/>
    <w:link w:val="Char0"/>
    <w:uiPriority w:val="99"/>
    <w:unhideWhenUsed/>
    <w:rsid w:val="00C94EB7"/>
    <w:pPr>
      <w:tabs>
        <w:tab w:val="center" w:pos="4153"/>
        <w:tab w:val="right" w:pos="8306"/>
      </w:tabs>
      <w:snapToGrid w:val="0"/>
      <w:jc w:val="left"/>
    </w:pPr>
    <w:rPr>
      <w:sz w:val="18"/>
      <w:szCs w:val="18"/>
    </w:rPr>
  </w:style>
  <w:style w:type="character" w:customStyle="1" w:styleId="Char0">
    <w:name w:val="页脚 Char"/>
    <w:basedOn w:val="a0"/>
    <w:link w:val="a4"/>
    <w:uiPriority w:val="99"/>
    <w:rsid w:val="00C94EB7"/>
    <w:rPr>
      <w:sz w:val="18"/>
      <w:szCs w:val="18"/>
    </w:rPr>
  </w:style>
  <w:style w:type="character" w:customStyle="1" w:styleId="1Char">
    <w:name w:val="标题 1 Char"/>
    <w:basedOn w:val="a0"/>
    <w:link w:val="1"/>
    <w:uiPriority w:val="9"/>
    <w:rsid w:val="00C94EB7"/>
    <w:rPr>
      <w:rFonts w:ascii="宋体" w:eastAsia="宋体" w:hAnsi="宋体" w:cs="宋体"/>
      <w:b/>
      <w:bCs/>
      <w:kern w:val="36"/>
      <w:sz w:val="48"/>
      <w:szCs w:val="48"/>
    </w:rPr>
  </w:style>
  <w:style w:type="paragraph" w:styleId="a5">
    <w:name w:val="Normal (Web)"/>
    <w:basedOn w:val="a"/>
    <w:uiPriority w:val="99"/>
    <w:semiHidden/>
    <w:unhideWhenUsed/>
    <w:rsid w:val="00C94EB7"/>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C94EB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735104">
      <w:bodyDiv w:val="1"/>
      <w:marLeft w:val="0"/>
      <w:marRight w:val="0"/>
      <w:marTop w:val="0"/>
      <w:marBottom w:val="0"/>
      <w:divBdr>
        <w:top w:val="none" w:sz="0" w:space="0" w:color="auto"/>
        <w:left w:val="none" w:sz="0" w:space="0" w:color="auto"/>
        <w:bottom w:val="none" w:sz="0" w:space="0" w:color="auto"/>
        <w:right w:val="none" w:sz="0" w:space="0" w:color="auto"/>
      </w:divBdr>
      <w:divsChild>
        <w:div w:id="850529402">
          <w:marLeft w:val="0"/>
          <w:marRight w:val="0"/>
          <w:marTop w:val="165"/>
          <w:marBottom w:val="0"/>
          <w:divBdr>
            <w:top w:val="none" w:sz="0" w:space="0" w:color="auto"/>
            <w:left w:val="none" w:sz="0" w:space="0" w:color="auto"/>
            <w:bottom w:val="none" w:sz="0" w:space="0" w:color="auto"/>
            <w:right w:val="none" w:sz="0" w:space="0" w:color="auto"/>
          </w:divBdr>
        </w:div>
        <w:div w:id="1457063215">
          <w:marLeft w:val="0"/>
          <w:marRight w:val="0"/>
          <w:marTop w:val="0"/>
          <w:marBottom w:val="0"/>
          <w:divBdr>
            <w:top w:val="none" w:sz="0" w:space="0" w:color="auto"/>
            <w:left w:val="none" w:sz="0" w:space="0" w:color="auto"/>
            <w:bottom w:val="none" w:sz="0" w:space="0" w:color="auto"/>
            <w:right w:val="none" w:sz="0" w:space="0" w:color="auto"/>
          </w:divBdr>
          <w:divsChild>
            <w:div w:id="425151208">
              <w:marLeft w:val="0"/>
              <w:marRight w:val="0"/>
              <w:marTop w:val="0"/>
              <w:marBottom w:val="0"/>
              <w:divBdr>
                <w:top w:val="none" w:sz="0" w:space="0" w:color="auto"/>
                <w:left w:val="none" w:sz="0" w:space="0" w:color="auto"/>
                <w:bottom w:val="none" w:sz="0" w:space="0" w:color="auto"/>
                <w:right w:val="none" w:sz="0" w:space="0" w:color="auto"/>
              </w:divBdr>
              <w:divsChild>
                <w:div w:id="70949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957053">
          <w:marLeft w:val="0"/>
          <w:marRight w:val="0"/>
          <w:marTop w:val="0"/>
          <w:marBottom w:val="0"/>
          <w:divBdr>
            <w:top w:val="none" w:sz="0" w:space="0" w:color="auto"/>
            <w:left w:val="none" w:sz="0" w:space="0" w:color="auto"/>
            <w:bottom w:val="none" w:sz="0" w:space="0" w:color="auto"/>
            <w:right w:val="none" w:sz="0" w:space="0" w:color="auto"/>
          </w:divBdr>
          <w:divsChild>
            <w:div w:id="171700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274</Words>
  <Characters>1566</Characters>
  <Application>Microsoft Office Word</Application>
  <DocSecurity>0</DocSecurity>
  <Lines>13</Lines>
  <Paragraphs>3</Paragraphs>
  <ScaleCrop>false</ScaleCrop>
  <Company>Organization</Company>
  <LinksUpToDate>false</LinksUpToDate>
  <CharactersWithSpaces>1837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cp:revision>
  <dcterms:created xsi:type="dcterms:W3CDTF">2024-12-13T07:29:00Z</dcterms:created>
  <dcterms:modified xsi:type="dcterms:W3CDTF">2024-12-13T07:32:00Z</dcterms:modified>
</cp:coreProperties>
</file>