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C7" w:rsidRPr="00613F2E" w:rsidRDefault="00613F2E" w:rsidP="00613F2E">
      <w:pPr>
        <w:spacing w:line="360" w:lineRule="auto"/>
        <w:jc w:val="center"/>
        <w:rPr>
          <w:rFonts w:ascii="黑体" w:eastAsia="黑体" w:hAnsi="黑体" w:cs="Segoe UI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613F2E">
        <w:rPr>
          <w:rFonts w:ascii="黑体" w:eastAsia="黑体" w:hAnsi="黑体" w:cs="Segoe UI"/>
          <w:b/>
          <w:bCs/>
          <w:color w:val="000000" w:themeColor="text1"/>
          <w:sz w:val="28"/>
          <w:szCs w:val="28"/>
          <w:shd w:val="clear" w:color="auto" w:fill="FFFFFF"/>
        </w:rPr>
        <w:t>信而泰无线协议安全测试：</w:t>
      </w:r>
      <w:r w:rsidRPr="00613F2E">
        <w:rPr>
          <w:rFonts w:ascii="黑体" w:eastAsia="黑体" w:hAnsi="黑体" w:cs="Segoe UI" w:hint="eastAsia"/>
          <w:b/>
          <w:bCs/>
          <w:color w:val="000000" w:themeColor="text1"/>
          <w:sz w:val="28"/>
          <w:szCs w:val="28"/>
          <w:shd w:val="clear" w:color="auto" w:fill="FFFFFF"/>
        </w:rPr>
        <w:t>为</w:t>
      </w:r>
      <w:r w:rsidRPr="00613F2E">
        <w:rPr>
          <w:rFonts w:ascii="黑体" w:eastAsia="黑体" w:hAnsi="黑体" w:cs="Segoe UI"/>
          <w:b/>
          <w:bCs/>
          <w:color w:val="000000" w:themeColor="text1"/>
          <w:sz w:val="28"/>
          <w:szCs w:val="28"/>
          <w:shd w:val="clear" w:color="auto" w:fill="FFFFFF"/>
        </w:rPr>
        <w:t>移动网络安全筑起坚固防线</w:t>
      </w:r>
    </w:p>
    <w:bookmarkEnd w:id="0"/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color w:val="000000" w:themeColor="text1"/>
          <w:sz w:val="24"/>
        </w:rPr>
        <w:t>在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5G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时代，网络安全成为通信行业的重要课题。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近日，北京信而</w:t>
      </w:r>
      <w:proofErr w:type="gramStart"/>
      <w:r w:rsidRPr="00613F2E">
        <w:rPr>
          <w:rFonts w:ascii="宋体" w:eastAsia="宋体" w:hAnsi="宋体" w:cs="宋体" w:hint="eastAsia"/>
          <w:color w:val="000000" w:themeColor="text1"/>
          <w:sz w:val="24"/>
        </w:rPr>
        <w:t>泰科技</w:t>
      </w:r>
      <w:proofErr w:type="gramEnd"/>
      <w:r w:rsidRPr="00613F2E">
        <w:rPr>
          <w:rFonts w:ascii="宋体" w:eastAsia="宋体" w:hAnsi="宋体" w:cs="宋体" w:hint="eastAsia"/>
          <w:color w:val="000000" w:themeColor="text1"/>
          <w:sz w:val="24"/>
        </w:rPr>
        <w:t>股份有限公司（以下简称“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信而泰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”）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以其无线协议安全测试仪表的卓越性能，为中移动研究院提供精细化的安全测试服务。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本文将深入</w:t>
      </w:r>
      <w:proofErr w:type="gramStart"/>
      <w:r w:rsidRPr="00613F2E">
        <w:rPr>
          <w:rFonts w:ascii="宋体" w:eastAsia="宋体" w:hAnsi="宋体" w:cs="宋体" w:hint="eastAsia"/>
          <w:color w:val="000000" w:themeColor="text1"/>
          <w:sz w:val="24"/>
        </w:rPr>
        <w:t>探讨信</w:t>
      </w:r>
      <w:proofErr w:type="gramEnd"/>
      <w:r w:rsidRPr="00613F2E">
        <w:rPr>
          <w:rFonts w:ascii="宋体" w:eastAsia="宋体" w:hAnsi="宋体" w:cs="宋体" w:hint="eastAsia"/>
          <w:color w:val="000000" w:themeColor="text1"/>
          <w:sz w:val="24"/>
        </w:rPr>
        <w:t>而泰的解决方案及其在行业应用中的价值。</w:t>
      </w:r>
    </w:p>
    <w:p w:rsidR="001A46C7" w:rsidRPr="00613F2E" w:rsidRDefault="00613F2E" w:rsidP="00613F2E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613F2E">
        <w:rPr>
          <w:rFonts w:ascii="宋体" w:eastAsia="宋体" w:hAnsi="宋体" w:cs="Segoe UI"/>
          <w:b/>
          <w:bCs/>
          <w:color w:val="000000" w:themeColor="text1"/>
          <w:sz w:val="24"/>
          <w:shd w:val="clear" w:color="auto" w:fill="FFFFFF"/>
        </w:rPr>
        <w:t>【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信而泰无线协议安全测试仪表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简介</w:t>
      </w:r>
      <w:r w:rsidRPr="00613F2E">
        <w:rPr>
          <w:rFonts w:ascii="宋体" w:eastAsia="宋体" w:hAnsi="宋体" w:cs="Segoe UI"/>
          <w:b/>
          <w:bCs/>
          <w:color w:val="000000" w:themeColor="text1"/>
          <w:sz w:val="24"/>
          <w:shd w:val="clear" w:color="auto" w:fill="FFFFFF"/>
        </w:rPr>
        <w:t>】</w:t>
      </w:r>
    </w:p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color w:val="000000" w:themeColor="text1"/>
          <w:sz w:val="24"/>
        </w:rPr>
        <w:t>信而泰的无线协议安全测试仪表，是一套集大成于一体的综合解决方案，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其核心特点如下：</w:t>
      </w:r>
    </w:p>
    <w:p w:rsidR="001A46C7" w:rsidRPr="00613F2E" w:rsidRDefault="00613F2E" w:rsidP="00613F2E">
      <w:pPr>
        <w:spacing w:line="360" w:lineRule="auto"/>
        <w:ind w:firstLineChars="200" w:firstLine="482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1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、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多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UE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仿真技术：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采用先进的仿真技术，能够模拟多种用户设备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UE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）的行为，实现对不同用户场景的精确测试，确保网络在复杂环境下的稳定性和安全性。</w:t>
      </w:r>
    </w:p>
    <w:p w:rsidR="001A46C7" w:rsidRPr="00613F2E" w:rsidRDefault="00613F2E" w:rsidP="00613F2E">
      <w:pPr>
        <w:spacing w:line="360" w:lineRule="auto"/>
        <w:ind w:firstLineChars="200" w:firstLine="482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2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、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4G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和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5G</w:t>
      </w:r>
      <w:proofErr w:type="gramStart"/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核心网</w:t>
      </w:r>
      <w:proofErr w:type="gramEnd"/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仿真：</w:t>
      </w:r>
      <w:r w:rsidRPr="00613F2E">
        <w:rPr>
          <w:rFonts w:ascii="宋体" w:eastAsia="宋体" w:hAnsi="宋体" w:cs="宋体"/>
          <w:color w:val="000000" w:themeColor="text1"/>
          <w:sz w:val="24"/>
        </w:rPr>
        <w:t>仪表支持对</w:t>
      </w:r>
      <w:r w:rsidRPr="00613F2E">
        <w:rPr>
          <w:rFonts w:ascii="宋体" w:eastAsia="宋体" w:hAnsi="宋体" w:cs="宋体"/>
          <w:color w:val="000000" w:themeColor="text1"/>
          <w:sz w:val="24"/>
        </w:rPr>
        <w:t>4G</w:t>
      </w:r>
      <w:r w:rsidRPr="00613F2E">
        <w:rPr>
          <w:rFonts w:ascii="宋体" w:eastAsia="宋体" w:hAnsi="宋体" w:cs="宋体"/>
          <w:color w:val="000000" w:themeColor="text1"/>
          <w:sz w:val="24"/>
        </w:rPr>
        <w:t>和</w:t>
      </w:r>
      <w:r w:rsidRPr="00613F2E">
        <w:rPr>
          <w:rFonts w:ascii="宋体" w:eastAsia="宋体" w:hAnsi="宋体" w:cs="宋体"/>
          <w:color w:val="000000" w:themeColor="text1"/>
          <w:sz w:val="24"/>
        </w:rPr>
        <w:t>5G</w:t>
      </w:r>
      <w:proofErr w:type="gramStart"/>
      <w:r w:rsidRPr="00613F2E">
        <w:rPr>
          <w:rFonts w:ascii="宋体" w:eastAsia="宋体" w:hAnsi="宋体" w:cs="宋体"/>
          <w:color w:val="000000" w:themeColor="text1"/>
          <w:sz w:val="24"/>
        </w:rPr>
        <w:t>核心网</w:t>
      </w:r>
      <w:proofErr w:type="gramEnd"/>
      <w:r w:rsidRPr="00613F2E">
        <w:rPr>
          <w:rFonts w:ascii="宋体" w:eastAsia="宋体" w:hAnsi="宋体" w:cs="宋体"/>
          <w:color w:val="000000" w:themeColor="text1"/>
          <w:sz w:val="24"/>
        </w:rPr>
        <w:t>的全面仿真，覆盖了网络协议的各个层面，主要应用于</w:t>
      </w:r>
      <w:proofErr w:type="spellStart"/>
      <w:r w:rsidRPr="00613F2E">
        <w:rPr>
          <w:rFonts w:ascii="宋体" w:eastAsia="宋体" w:hAnsi="宋体" w:cs="宋体"/>
          <w:color w:val="000000" w:themeColor="text1"/>
          <w:sz w:val="24"/>
        </w:rPr>
        <w:t>gNB</w:t>
      </w:r>
      <w:proofErr w:type="spellEnd"/>
      <w:r w:rsidRPr="00613F2E">
        <w:rPr>
          <w:rFonts w:ascii="宋体" w:eastAsia="宋体" w:hAnsi="宋体" w:cs="宋体"/>
          <w:color w:val="000000" w:themeColor="text1"/>
          <w:sz w:val="24"/>
        </w:rPr>
        <w:t>，</w:t>
      </w:r>
      <w:proofErr w:type="spellStart"/>
      <w:r w:rsidRPr="00613F2E">
        <w:rPr>
          <w:rFonts w:ascii="宋体" w:eastAsia="宋体" w:hAnsi="宋体" w:cs="宋体"/>
          <w:color w:val="000000" w:themeColor="text1"/>
          <w:sz w:val="24"/>
        </w:rPr>
        <w:t>eNB</w:t>
      </w:r>
      <w:proofErr w:type="spellEnd"/>
      <w:r w:rsidRPr="00613F2E">
        <w:rPr>
          <w:rFonts w:ascii="宋体" w:eastAsia="宋体" w:hAnsi="宋体" w:cs="宋体"/>
          <w:color w:val="000000" w:themeColor="text1"/>
          <w:sz w:val="24"/>
        </w:rPr>
        <w:t>与</w:t>
      </w:r>
      <w:r w:rsidRPr="00613F2E">
        <w:rPr>
          <w:rFonts w:ascii="宋体" w:eastAsia="宋体" w:hAnsi="宋体" w:cs="宋体"/>
          <w:color w:val="000000" w:themeColor="text1"/>
          <w:sz w:val="24"/>
        </w:rPr>
        <w:t>UE</w:t>
      </w:r>
      <w:r w:rsidRPr="00613F2E">
        <w:rPr>
          <w:rFonts w:ascii="宋体" w:eastAsia="宋体" w:hAnsi="宋体" w:cs="宋体"/>
          <w:color w:val="000000" w:themeColor="text1"/>
          <w:sz w:val="24"/>
        </w:rPr>
        <w:t>的功能、性能、协议一致性以及异常场景的测试，为用户提供了一个真实、可控的测试环境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1A46C7" w:rsidRPr="00613F2E" w:rsidRDefault="00613F2E" w:rsidP="00613F2E">
      <w:pPr>
        <w:spacing w:line="360" w:lineRule="auto"/>
        <w:ind w:firstLineChars="200" w:firstLine="482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3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、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安全测试能力：</w:t>
      </w:r>
      <w:r w:rsidRPr="00613F2E">
        <w:rPr>
          <w:rFonts w:ascii="宋体" w:eastAsia="宋体" w:hAnsi="宋体" w:cs="宋体"/>
          <w:color w:val="000000" w:themeColor="text1"/>
          <w:sz w:val="24"/>
        </w:rPr>
        <w:t>集成了一系列领先的安全测试技术，包括但不限于模拟</w:t>
      </w:r>
      <w:proofErr w:type="spellStart"/>
      <w:r w:rsidRPr="00613F2E">
        <w:rPr>
          <w:rFonts w:ascii="宋体" w:eastAsia="宋体" w:hAnsi="宋体" w:cs="宋体"/>
          <w:color w:val="000000" w:themeColor="text1"/>
          <w:sz w:val="24"/>
        </w:rPr>
        <w:t>ipsec</w:t>
      </w:r>
      <w:proofErr w:type="spellEnd"/>
      <w:r w:rsidRPr="00613F2E">
        <w:rPr>
          <w:rFonts w:ascii="宋体" w:eastAsia="宋体" w:hAnsi="宋体" w:cs="宋体"/>
          <w:color w:val="000000" w:themeColor="text1"/>
          <w:sz w:val="24"/>
        </w:rPr>
        <w:t>、攻击模拟、防御策略验证等，为网络安全提供全方位的保护。</w:t>
      </w:r>
    </w:p>
    <w:p w:rsidR="001A46C7" w:rsidRPr="00613F2E" w:rsidRDefault="00613F2E" w:rsidP="00613F2E">
      <w:pPr>
        <w:spacing w:line="360" w:lineRule="auto"/>
        <w:jc w:val="center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noProof/>
          <w:color w:val="000000" w:themeColor="text1"/>
          <w:sz w:val="24"/>
        </w:rPr>
        <w:drawing>
          <wp:inline distT="0" distB="0" distL="114300" distR="114300" wp14:anchorId="086B01A7" wp14:editId="0C2B0BFC">
            <wp:extent cx="4451350" cy="1143000"/>
            <wp:effectExtent l="0" t="0" r="6350" b="0"/>
            <wp:docPr id="1" name="图片 1" descr="7495bab152189c8dc1806d31916a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95bab152189c8dc1806d31916a12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6C7" w:rsidRPr="00613F2E" w:rsidRDefault="00613F2E" w:rsidP="00613F2E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613F2E">
        <w:rPr>
          <w:rFonts w:ascii="宋体" w:eastAsia="宋体" w:hAnsi="宋体" w:cs="Segoe UI"/>
          <w:b/>
          <w:bCs/>
          <w:color w:val="000000" w:themeColor="text1"/>
          <w:sz w:val="24"/>
          <w:shd w:val="clear" w:color="auto" w:fill="FFFFFF"/>
        </w:rPr>
        <w:t>【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案例分析：信而泰为中移动研究院皮基站设备安全保驾护航</w:t>
      </w:r>
      <w:r w:rsidRPr="00613F2E">
        <w:rPr>
          <w:rFonts w:ascii="宋体" w:eastAsia="宋体" w:hAnsi="宋体" w:cs="Segoe UI"/>
          <w:b/>
          <w:bCs/>
          <w:color w:val="000000" w:themeColor="text1"/>
          <w:sz w:val="24"/>
          <w:shd w:val="clear" w:color="auto" w:fill="FFFFFF"/>
        </w:rPr>
        <w:t>】</w:t>
      </w:r>
    </w:p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color w:val="000000" w:themeColor="text1"/>
          <w:sz w:val="24"/>
        </w:rPr>
        <w:t>自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2024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月起，信而泰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为中移动研究院提供了以下精细化的安全测试服务：</w:t>
      </w:r>
    </w:p>
    <w:p w:rsidR="001A46C7" w:rsidRPr="00613F2E" w:rsidRDefault="00613F2E" w:rsidP="00613F2E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1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、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全方位安全测试：</w:t>
      </w:r>
    </w:p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color w:val="000000" w:themeColor="text1"/>
          <w:sz w:val="24"/>
        </w:rPr>
        <w:t>空口测试：针对无线接入网（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RAN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）进行深度测试，确保无线接口的安全性。</w:t>
      </w:r>
    </w:p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color w:val="000000" w:themeColor="text1"/>
          <w:sz w:val="24"/>
        </w:rPr>
        <w:t>基站测试：对基站设备的硬件、软件进行全面的安全检查，防止潜在的安全风险。</w:t>
      </w:r>
    </w:p>
    <w:p w:rsidR="001A46C7" w:rsidRPr="00613F2E" w:rsidRDefault="00613F2E" w:rsidP="00613F2E">
      <w:pPr>
        <w:spacing w:line="360" w:lineRule="auto"/>
        <w:ind w:firstLineChars="200" w:firstLine="482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2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、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多层次防护策略：</w:t>
      </w:r>
    </w:p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color w:val="000000" w:themeColor="text1"/>
          <w:sz w:val="24"/>
        </w:rPr>
        <w:t>安全策略部署：根据测试结果，为基站设备制定针对性的安全策略。</w:t>
      </w:r>
    </w:p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color w:val="000000" w:themeColor="text1"/>
          <w:sz w:val="24"/>
        </w:rPr>
        <w:lastRenderedPageBreak/>
        <w:t>防护效果验证：通过模拟攻击，验证防护策略的有效性，确保网络安全。</w:t>
      </w:r>
    </w:p>
    <w:p w:rsidR="001A46C7" w:rsidRPr="00613F2E" w:rsidRDefault="00613F2E" w:rsidP="00613F2E">
      <w:pPr>
        <w:spacing w:line="360" w:lineRule="auto"/>
        <w:ind w:firstLineChars="200" w:firstLine="482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3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、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实时监控与快速响应：</w:t>
      </w:r>
    </w:p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color w:val="000000" w:themeColor="text1"/>
          <w:sz w:val="24"/>
        </w:rPr>
        <w:t>网络状态监控：实时监控网络流量和用户行为，及时发现异常。</w:t>
      </w:r>
    </w:p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color w:val="000000" w:themeColor="text1"/>
          <w:sz w:val="24"/>
        </w:rPr>
        <w:t>威胁快速处理：利用自动化工具，对检测到的安全威胁进行快速响应和处理。</w:t>
      </w:r>
    </w:p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color w:val="000000" w:themeColor="text1"/>
          <w:sz w:val="24"/>
        </w:rPr>
        <w:t>信而泰的自动化测试工具和模糊测试技术，实现了测试流程的精细化、智能化，大大提高了测试的效率和覆盖率。在测试过程中，信而泰的专业技术团队展现出的高效工作和丰富经验，赢得了中移动研究院的高度认可。</w:t>
      </w:r>
    </w:p>
    <w:p w:rsidR="001A46C7" w:rsidRPr="00613F2E" w:rsidRDefault="001A46C7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</w:p>
    <w:p w:rsidR="001A46C7" w:rsidRPr="00613F2E" w:rsidRDefault="00613F2E" w:rsidP="00613F2E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613F2E">
        <w:rPr>
          <w:rFonts w:ascii="宋体" w:eastAsia="宋体" w:hAnsi="宋体" w:cs="Segoe UI"/>
          <w:b/>
          <w:bCs/>
          <w:color w:val="000000" w:themeColor="text1"/>
          <w:sz w:val="24"/>
          <w:shd w:val="clear" w:color="auto" w:fill="FFFFFF"/>
        </w:rPr>
        <w:t>【</w:t>
      </w:r>
      <w:r w:rsidRPr="00613F2E">
        <w:rPr>
          <w:rFonts w:ascii="宋体" w:eastAsia="宋体" w:hAnsi="宋体" w:cs="宋体" w:hint="eastAsia"/>
          <w:b/>
          <w:bCs/>
          <w:color w:val="000000" w:themeColor="text1"/>
          <w:sz w:val="24"/>
        </w:rPr>
        <w:t>里程碑成就：信而泰中标移动“无线协议安全仪表”招标</w:t>
      </w:r>
      <w:r w:rsidRPr="00613F2E">
        <w:rPr>
          <w:rFonts w:ascii="宋体" w:eastAsia="宋体" w:hAnsi="宋体" w:cs="Segoe UI"/>
          <w:b/>
          <w:bCs/>
          <w:color w:val="000000" w:themeColor="text1"/>
          <w:sz w:val="24"/>
          <w:shd w:val="clear" w:color="auto" w:fill="FFFFFF"/>
        </w:rPr>
        <w:t>】</w:t>
      </w:r>
    </w:p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Segoe UI"/>
          <w:color w:val="000000" w:themeColor="text1"/>
          <w:sz w:val="24"/>
          <w:shd w:val="clear" w:color="auto" w:fill="FFFFFF"/>
        </w:rPr>
        <w:t>在</w:t>
      </w:r>
      <w:r w:rsidRPr="00613F2E">
        <w:rPr>
          <w:rFonts w:ascii="宋体" w:eastAsia="宋体" w:hAnsi="宋体" w:cs="Segoe UI"/>
          <w:color w:val="000000" w:themeColor="text1"/>
          <w:sz w:val="24"/>
          <w:shd w:val="clear" w:color="auto" w:fill="FFFFFF"/>
        </w:rPr>
        <w:t>2024</w:t>
      </w:r>
      <w:r w:rsidRPr="00613F2E">
        <w:rPr>
          <w:rFonts w:ascii="宋体" w:eastAsia="宋体" w:hAnsi="宋体" w:cs="Segoe UI"/>
          <w:color w:val="000000" w:themeColor="text1"/>
          <w:sz w:val="24"/>
          <w:shd w:val="clear" w:color="auto" w:fill="FFFFFF"/>
        </w:rPr>
        <w:t>年</w:t>
      </w:r>
      <w:r w:rsidRPr="00613F2E">
        <w:rPr>
          <w:rFonts w:ascii="宋体" w:eastAsia="宋体" w:hAnsi="宋体" w:cs="Segoe UI"/>
          <w:color w:val="000000" w:themeColor="text1"/>
          <w:sz w:val="24"/>
          <w:shd w:val="clear" w:color="auto" w:fill="FFFFFF"/>
        </w:rPr>
        <w:t>11</w:t>
      </w:r>
      <w:r w:rsidRPr="00613F2E">
        <w:rPr>
          <w:rFonts w:ascii="宋体" w:eastAsia="宋体" w:hAnsi="宋体" w:cs="Segoe UI"/>
          <w:color w:val="000000" w:themeColor="text1"/>
          <w:sz w:val="24"/>
          <w:shd w:val="clear" w:color="auto" w:fill="FFFFFF"/>
        </w:rPr>
        <w:t>月的移动</w:t>
      </w:r>
      <w:r w:rsidRPr="00613F2E">
        <w:rPr>
          <w:rFonts w:ascii="宋体" w:eastAsia="宋体" w:hAnsi="宋体" w:cs="Segoe UI"/>
          <w:color w:val="000000" w:themeColor="text1"/>
          <w:sz w:val="24"/>
          <w:shd w:val="clear" w:color="auto" w:fill="FFFFFF"/>
        </w:rPr>
        <w:t>“</w:t>
      </w:r>
      <w:r w:rsidRPr="00613F2E">
        <w:rPr>
          <w:rFonts w:ascii="宋体" w:eastAsia="宋体" w:hAnsi="宋体" w:cs="Segoe UI"/>
          <w:color w:val="000000" w:themeColor="text1"/>
          <w:sz w:val="24"/>
          <w:shd w:val="clear" w:color="auto" w:fill="FFFFFF"/>
        </w:rPr>
        <w:t>无线协议安全仪表</w:t>
      </w:r>
      <w:r w:rsidRPr="00613F2E">
        <w:rPr>
          <w:rFonts w:ascii="宋体" w:eastAsia="宋体" w:hAnsi="宋体" w:cs="Segoe UI"/>
          <w:color w:val="000000" w:themeColor="text1"/>
          <w:sz w:val="24"/>
          <w:shd w:val="clear" w:color="auto" w:fill="FFFFFF"/>
        </w:rPr>
        <w:t>”</w:t>
      </w:r>
      <w:r w:rsidRPr="00613F2E">
        <w:rPr>
          <w:rFonts w:ascii="宋体" w:eastAsia="宋体" w:hAnsi="宋体" w:cs="Segoe UI"/>
          <w:color w:val="000000" w:themeColor="text1"/>
          <w:sz w:val="24"/>
          <w:shd w:val="clear" w:color="auto" w:fill="FFFFFF"/>
        </w:rPr>
        <w:t>招标中，信而泰以其卓越的技术实力和全面的解决方案赢得中标。中标后，信而泰的无线协议安全测试仪表将在多个关键领域发挥重要作用：它将为移动研究院的基站设备提供持续的安全测试服务，确保设备的安全性；同时，该仪表将助力中移动加强网络安全建设，打造更加安全可靠的无线通信网络；此外，信而泰的解决方案还将推动无线通信网络安全测试技术的创新，促进整个行业技术水平的提升。</w:t>
      </w:r>
    </w:p>
    <w:p w:rsidR="001A46C7" w:rsidRPr="00613F2E" w:rsidRDefault="00613F2E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13F2E">
        <w:rPr>
          <w:rFonts w:ascii="宋体" w:eastAsia="宋体" w:hAnsi="宋体" w:cs="宋体" w:hint="eastAsia"/>
          <w:color w:val="000000" w:themeColor="text1"/>
          <w:sz w:val="24"/>
        </w:rPr>
        <w:t>信而泰将继续发挥其在无线协议安全测试领域的专业优势，不断优化产品和服务，为中移动乃至整个通信行业的网络安全贡献</w:t>
      </w:r>
      <w:r w:rsidRPr="00613F2E">
        <w:rPr>
          <w:rFonts w:ascii="宋体" w:eastAsia="宋体" w:hAnsi="宋体" w:cs="宋体" w:hint="eastAsia"/>
          <w:color w:val="000000" w:themeColor="text1"/>
          <w:sz w:val="24"/>
        </w:rPr>
        <w:t>力量。在未来的通信技术发展中，信而泰将与合作伙伴携手共进，共同守护网络世界的安全与和谐。</w:t>
      </w:r>
    </w:p>
    <w:p w:rsidR="001A46C7" w:rsidRPr="00613F2E" w:rsidRDefault="001A46C7" w:rsidP="00613F2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</w:p>
    <w:sectPr w:rsidR="001A46C7" w:rsidRPr="0061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jAyNzRkYTQ2YjhlZDZmM2RjZjE3MzliOTM5YzYifQ=="/>
  </w:docVars>
  <w:rsids>
    <w:rsidRoot w:val="0BCC0318"/>
    <w:rsid w:val="001A46C7"/>
    <w:rsid w:val="00500138"/>
    <w:rsid w:val="00613F2E"/>
    <w:rsid w:val="009224FE"/>
    <w:rsid w:val="059B1E55"/>
    <w:rsid w:val="0B2C43BF"/>
    <w:rsid w:val="0BCC0318"/>
    <w:rsid w:val="0F4C5F6E"/>
    <w:rsid w:val="106A0DA2"/>
    <w:rsid w:val="12674858"/>
    <w:rsid w:val="13C92283"/>
    <w:rsid w:val="1772678E"/>
    <w:rsid w:val="192470E6"/>
    <w:rsid w:val="1F7C63FB"/>
    <w:rsid w:val="26B26802"/>
    <w:rsid w:val="331D7A9E"/>
    <w:rsid w:val="36D13079"/>
    <w:rsid w:val="36FA1069"/>
    <w:rsid w:val="45132AAF"/>
    <w:rsid w:val="46854511"/>
    <w:rsid w:val="4B7324F9"/>
    <w:rsid w:val="4BF835B4"/>
    <w:rsid w:val="545729B8"/>
    <w:rsid w:val="57BC78BC"/>
    <w:rsid w:val="5C657C3C"/>
    <w:rsid w:val="5EA66A16"/>
    <w:rsid w:val="609676F6"/>
    <w:rsid w:val="71A60683"/>
    <w:rsid w:val="7AE85868"/>
    <w:rsid w:val="7D5176F5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613F2E"/>
    <w:rPr>
      <w:sz w:val="18"/>
      <w:szCs w:val="18"/>
    </w:rPr>
  </w:style>
  <w:style w:type="character" w:customStyle="1" w:styleId="Char">
    <w:name w:val="批注框文本 Char"/>
    <w:basedOn w:val="a0"/>
    <w:link w:val="a5"/>
    <w:rsid w:val="00613F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613F2E"/>
    <w:rPr>
      <w:sz w:val="18"/>
      <w:szCs w:val="18"/>
    </w:rPr>
  </w:style>
  <w:style w:type="character" w:customStyle="1" w:styleId="Char">
    <w:name w:val="批注框文本 Char"/>
    <w:basedOn w:val="a0"/>
    <w:link w:val="a5"/>
    <w:rsid w:val="00613F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175</Words>
  <Characters>1000</Characters>
  <Application>Microsoft Office Word</Application>
  <DocSecurity>0</DocSecurity>
  <Lines>8</Lines>
  <Paragraphs>2</Paragraphs>
  <ScaleCrop>false</ScaleCrop>
  <Company>Organization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信而泰市场部</dc:creator>
  <cp:lastModifiedBy>Windows 用户</cp:lastModifiedBy>
  <cp:revision>2</cp:revision>
  <dcterms:created xsi:type="dcterms:W3CDTF">2024-11-15T02:32:00Z</dcterms:created>
  <dcterms:modified xsi:type="dcterms:W3CDTF">2024-12-18T03:25:00Z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4E1F338873544F44890BDE48B073D9FF_11</vt:lpwstr>
  </property>
</Properties>
</file>