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E77" w:rsidRDefault="00D40E77" w:rsidP="00D40E77">
      <w:pPr>
        <w:widowControl/>
        <w:shd w:val="clear" w:color="auto" w:fill="FFFFFF"/>
        <w:spacing w:line="360" w:lineRule="auto"/>
        <w:jc w:val="center"/>
        <w:outlineLvl w:val="0"/>
        <w:rPr>
          <w:rFonts w:ascii="黑体" w:eastAsia="黑体" w:hAnsi="黑体" w:cs="宋体" w:hint="eastAsia"/>
          <w:b/>
          <w:bCs/>
          <w:color w:val="000000" w:themeColor="text1"/>
          <w:kern w:val="36"/>
          <w:sz w:val="28"/>
          <w:szCs w:val="28"/>
        </w:rPr>
      </w:pPr>
      <w:bookmarkStart w:id="0" w:name="_GoBack"/>
      <w:r w:rsidRPr="00D40E77">
        <w:rPr>
          <w:rFonts w:ascii="黑体" w:eastAsia="黑体" w:hAnsi="黑体" w:cs="宋体" w:hint="eastAsia"/>
          <w:b/>
          <w:bCs/>
          <w:color w:val="000000" w:themeColor="text1"/>
          <w:kern w:val="36"/>
          <w:sz w:val="28"/>
          <w:szCs w:val="28"/>
        </w:rPr>
        <w:t>优利德高速示波器：助力量子计算创新前沿</w:t>
      </w:r>
    </w:p>
    <w:bookmarkEnd w:id="0"/>
    <w:p w:rsidR="00D40E77" w:rsidRPr="00D40E77" w:rsidRDefault="00D40E77" w:rsidP="00D40E77">
      <w:pPr>
        <w:widowControl/>
        <w:shd w:val="clear" w:color="auto" w:fill="FFFFFF"/>
        <w:spacing w:line="360" w:lineRule="auto"/>
        <w:jc w:val="center"/>
        <w:outlineLvl w:val="0"/>
        <w:rPr>
          <w:rFonts w:ascii="黑体" w:eastAsia="黑体" w:hAnsi="黑体" w:cs="宋体"/>
          <w:b/>
          <w:bCs/>
          <w:color w:val="000000" w:themeColor="text1"/>
          <w:kern w:val="36"/>
          <w:sz w:val="28"/>
          <w:szCs w:val="28"/>
        </w:rPr>
      </w:pPr>
      <w:r w:rsidRPr="00D40E77">
        <w:rPr>
          <w:rFonts w:ascii="宋体" w:eastAsia="宋体" w:hAnsi="宋体" w:cs="宋体"/>
          <w:color w:val="000000" w:themeColor="text1"/>
          <w:kern w:val="0"/>
          <w:sz w:val="24"/>
          <w:szCs w:val="24"/>
        </w:rPr>
        <w:t>来源：金融界</w:t>
      </w:r>
    </w:p>
    <w:p w:rsidR="00D40E77" w:rsidRPr="00D40E77" w:rsidRDefault="00D40E77" w:rsidP="00D40E7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40E77">
        <w:rPr>
          <w:rFonts w:ascii="宋体" w:eastAsia="宋体" w:hAnsi="宋体" w:cs="宋体"/>
          <w:color w:val="000000" w:themeColor="text1"/>
          <w:kern w:val="0"/>
          <w:sz w:val="24"/>
          <w:szCs w:val="24"/>
        </w:rPr>
        <w:t>金融界12月19日消息，优利德公司近期引起了市场的广泛关注，尤其是在其高速示波器产品能够应用于日益重要的量子计算领域的问题上。在互动平台上，一位投资者询问该公司测试仪器是否可以用于量子计算，并关心下游客户的情况。对此，优利德明确表示：目前其高速示波器确实可以支持量子计算领域的需求，并提醒投资者关注定期报告或相关公告以获取更多信息。</w:t>
      </w:r>
    </w:p>
    <w:p w:rsidR="00D40E77" w:rsidRPr="00D40E77" w:rsidRDefault="00D40E77" w:rsidP="00D40E7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40E77">
        <w:rPr>
          <w:rFonts w:ascii="宋体" w:eastAsia="宋体" w:hAnsi="宋体" w:cs="宋体"/>
          <w:color w:val="000000" w:themeColor="text1"/>
          <w:kern w:val="0"/>
          <w:sz w:val="24"/>
          <w:szCs w:val="24"/>
        </w:rPr>
        <w:t>量子计算作为一种全新的计算技术，利用量子力学原理处理信息，其潜力被认为是颠覆性的。与传统计算机处理数据的方式不同，量子计算能并行处理大量信息，这使得在解决复杂问题时，量子计算有着显著的优势。在此背景下，优利德的高速示波器能够实时捕捉和分析量子态的变化，对于量子计算的发展尤为关键。</w:t>
      </w:r>
    </w:p>
    <w:p w:rsidR="00D40E77" w:rsidRPr="00D40E77" w:rsidRDefault="00D40E77" w:rsidP="00D40E7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40E77">
        <w:rPr>
          <w:rFonts w:ascii="宋体" w:eastAsia="宋体" w:hAnsi="宋体" w:cs="宋体"/>
          <w:color w:val="000000" w:themeColor="text1"/>
          <w:kern w:val="0"/>
          <w:sz w:val="24"/>
          <w:szCs w:val="24"/>
        </w:rPr>
        <w:t>优利德的高速示波器采用了先进的技术架构，结合了高速度、高带宽和出色的采样精度，能够快速响应量子计算中不可预测的量子态变化。这种设备能够通过精准捕捉信号波形，帮助科研人员进行更高效的实验与数据分析，为量子计算领域的研究奠定基础。通过机器学习等现代技术，这些示波器可以进一步提高其数据处理能力，保障用户获得准确的信息反馈。</w:t>
      </w:r>
    </w:p>
    <w:p w:rsidR="00D40E77" w:rsidRPr="00D40E77" w:rsidRDefault="00D40E77" w:rsidP="00D40E7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40E77">
        <w:rPr>
          <w:rFonts w:ascii="宋体" w:eastAsia="宋体" w:hAnsi="宋体" w:cs="宋体"/>
          <w:color w:val="000000" w:themeColor="text1"/>
          <w:kern w:val="0"/>
          <w:sz w:val="24"/>
          <w:szCs w:val="24"/>
        </w:rPr>
        <w:t>在量子计算的应用场景中，优利德的高速示波器展现出了极大的灵活性和适用性。例如，在量子通信研究中，研究人员可以利用示波器监测量子信号的变化，优化量子加密和解密过程，确保信息传输的安全性和保密性。而在量子算法的开发与测试中，示波器则能帮助研发团队精确地分析算法的执行效果，及时调整方案以提高效率。</w:t>
      </w:r>
    </w:p>
    <w:p w:rsidR="00D40E77" w:rsidRPr="00D40E77" w:rsidRDefault="00D40E77" w:rsidP="00D40E7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40E77">
        <w:rPr>
          <w:rFonts w:ascii="宋体" w:eastAsia="宋体" w:hAnsi="宋体" w:cs="宋体"/>
          <w:color w:val="000000" w:themeColor="text1"/>
          <w:kern w:val="0"/>
          <w:sz w:val="24"/>
          <w:szCs w:val="24"/>
        </w:rPr>
        <w:t>值得一提的是，优利德的高速示波器，并不仅限于量子计算领域，其技术可广泛应用于其他高科技应用点，如射频信号分析、光通信、汽车电子等新兴领域。这种多功能特性使得优利德在市场中具备了较强的竞争优势。此外，结合当下热门的AI技术，优利德在产品设计时融入了多模态AI技术，使得高速示波器不仅仅是测试设备，更是科研数据分析的智能助手。通过自然语言处理和数据挖掘技术，用户可以更容易地与这些设备互动，提高工作效率。</w:t>
      </w:r>
    </w:p>
    <w:p w:rsidR="00D40E77" w:rsidRPr="00D40E77" w:rsidRDefault="00D40E77" w:rsidP="00D40E7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40E77">
        <w:rPr>
          <w:rFonts w:ascii="宋体" w:eastAsia="宋体" w:hAnsi="宋体" w:cs="宋体"/>
          <w:color w:val="000000" w:themeColor="text1"/>
          <w:kern w:val="0"/>
          <w:sz w:val="24"/>
          <w:szCs w:val="24"/>
        </w:rPr>
        <w:lastRenderedPageBreak/>
        <w:t>展望未来，量子计算将成为科技发展的重要方向，同时也将在金融、医疗、材料科学等多个领域产生广泛应用。随着优利德高速示波器的投入，科研人员和行业专家能够更快、更有效地推进量子计算的相关研究，推动量子技术从实验室走向实际应用。优利德在量子计算这一前沿领域的积极布局或将为其带来更大的市场份额，从而进一步巩固其在测试仪器市场中的领先地位。</w:t>
      </w:r>
    </w:p>
    <w:p w:rsidR="00D40E77" w:rsidRPr="00D40E77" w:rsidRDefault="00D40E77" w:rsidP="00D40E7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40E77">
        <w:rPr>
          <w:rFonts w:ascii="宋体" w:eastAsia="宋体" w:hAnsi="宋体" w:cs="宋体"/>
          <w:color w:val="000000" w:themeColor="text1"/>
          <w:kern w:val="0"/>
          <w:sz w:val="24"/>
          <w:szCs w:val="24"/>
        </w:rPr>
        <w:t>不过，随着这一领域的发展，也不能忽视潜在的风险与挑战。量子计算仍处于早期阶段，相关技术的成熟与标准化尚需时日，这对相关设备的研发提出了更高的要求。此外，随着技术的普及，更多行业参与者会涌入市场，竞争也会日趋激烈。因此，优利德在保持技术领先的同时，还需加强与客户的沟通，了解客户不断变化的需求，以便及时进行产品迭代与优化。</w:t>
      </w:r>
    </w:p>
    <w:p w:rsidR="00D40E77" w:rsidRPr="00D40E77" w:rsidRDefault="00D40E77" w:rsidP="00D40E7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40E77">
        <w:rPr>
          <w:rFonts w:ascii="宋体" w:eastAsia="宋体" w:hAnsi="宋体" w:cs="宋体"/>
          <w:color w:val="000000" w:themeColor="text1"/>
          <w:kern w:val="0"/>
          <w:sz w:val="24"/>
          <w:szCs w:val="24"/>
        </w:rPr>
        <w:t>总之，优利德的高速示波器在量子计算技术的创新与应用中展现出强大的潜力，代表着先进测试设备的一个新高峰。面对未来，优利德凭借其技术实力和市场洞察力，势必将在量子计算及更广泛的高科技领域形成新的竞争优势。如果您对这一领域的探索感兴趣，不妨关注优利德的产品动态，利用像简单AI这样的智能工具，</w:t>
      </w:r>
      <w:proofErr w:type="gramStart"/>
      <w:r w:rsidRPr="00D40E77">
        <w:rPr>
          <w:rFonts w:ascii="宋体" w:eastAsia="宋体" w:hAnsi="宋体" w:cs="宋体"/>
          <w:color w:val="000000" w:themeColor="text1"/>
          <w:kern w:val="0"/>
          <w:sz w:val="24"/>
          <w:szCs w:val="24"/>
        </w:rPr>
        <w:t>助力您</w:t>
      </w:r>
      <w:proofErr w:type="gramEnd"/>
      <w:r w:rsidRPr="00D40E77">
        <w:rPr>
          <w:rFonts w:ascii="宋体" w:eastAsia="宋体" w:hAnsi="宋体" w:cs="宋体"/>
          <w:color w:val="000000" w:themeColor="text1"/>
          <w:kern w:val="0"/>
          <w:sz w:val="24"/>
          <w:szCs w:val="24"/>
        </w:rPr>
        <w:t>的探索之旅。通过AI技术的加持，普通用户也能够在量子计算及其他高科技领域进行更深入的学习和实践，打开全新的视野！</w:t>
      </w:r>
    </w:p>
    <w:p w:rsidR="00D40E77" w:rsidRPr="00D40E77" w:rsidRDefault="00D40E77" w:rsidP="00D40E77">
      <w:pPr>
        <w:widowControl/>
        <w:shd w:val="clear" w:color="auto" w:fill="FFFFFF"/>
        <w:spacing w:line="360" w:lineRule="auto"/>
        <w:jc w:val="center"/>
        <w:rPr>
          <w:rFonts w:ascii="宋体" w:eastAsia="宋体" w:hAnsi="宋体" w:cs="宋体"/>
          <w:color w:val="000000" w:themeColor="text1"/>
          <w:kern w:val="0"/>
          <w:sz w:val="24"/>
          <w:szCs w:val="24"/>
        </w:rPr>
      </w:pPr>
      <w:r w:rsidRPr="00D40E77">
        <w:rPr>
          <w:rFonts w:ascii="宋体" w:eastAsia="宋体" w:hAnsi="宋体" w:cs="宋体" w:hint="eastAsia"/>
          <w:noProof/>
          <w:color w:val="000000" w:themeColor="text1"/>
          <w:kern w:val="0"/>
          <w:sz w:val="24"/>
          <w:szCs w:val="24"/>
        </w:rPr>
        <w:drawing>
          <wp:inline distT="0" distB="0" distL="0" distR="0" wp14:anchorId="09B2DDDC" wp14:editId="2DF600C3">
            <wp:extent cx="3409950" cy="2783257"/>
            <wp:effectExtent l="0" t="0" r="0" b="0"/>
            <wp:docPr id="1" name="图片 1" descr="https://www.861718.com/member/kindeditor/attached/image/20240627/20240627185439_98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member/kindeditor/attached/image/20240627/20240627185439_9870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09950" cy="2783257"/>
                    </a:xfrm>
                    <a:prstGeom prst="rect">
                      <a:avLst/>
                    </a:prstGeom>
                    <a:noFill/>
                    <a:ln>
                      <a:noFill/>
                    </a:ln>
                  </pic:spPr>
                </pic:pic>
              </a:graphicData>
            </a:graphic>
          </wp:inline>
        </w:drawing>
      </w:r>
    </w:p>
    <w:p w:rsidR="00D40E77" w:rsidRPr="00D40E77" w:rsidRDefault="00D40E77" w:rsidP="00D40E7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D40E77">
        <w:rPr>
          <w:rFonts w:ascii="宋体" w:eastAsia="宋体" w:hAnsi="宋体" w:cs="宋体"/>
          <w:color w:val="000000" w:themeColor="text1"/>
          <w:kern w:val="0"/>
          <w:sz w:val="24"/>
          <w:szCs w:val="24"/>
        </w:rPr>
        <w:t>优利</w:t>
      </w:r>
      <w:proofErr w:type="gramStart"/>
      <w:r w:rsidRPr="00D40E77">
        <w:rPr>
          <w:rFonts w:ascii="宋体" w:eastAsia="宋体" w:hAnsi="宋体" w:cs="宋体"/>
          <w:color w:val="000000" w:themeColor="text1"/>
          <w:kern w:val="0"/>
          <w:sz w:val="24"/>
          <w:szCs w:val="24"/>
        </w:rPr>
        <w:t>德成立</w:t>
      </w:r>
      <w:proofErr w:type="gramEnd"/>
      <w:r w:rsidRPr="00D40E77">
        <w:rPr>
          <w:rFonts w:ascii="宋体" w:eastAsia="宋体" w:hAnsi="宋体" w:cs="宋体"/>
          <w:color w:val="000000" w:themeColor="text1"/>
          <w:kern w:val="0"/>
          <w:sz w:val="24"/>
          <w:szCs w:val="24"/>
        </w:rPr>
        <w:t>于2003年，总部设于东莞松山湖园区。主要产品包括测试仪器、电子电工测试仪表、温度及环境测试仪表、电力及高压测试仪表和测绘测量仪表等。测试仪器先后推出了数字示波器、函数/任意波形发生器、频谱分析仪、可编程直流电源、数字万用表、数字交流毫伏表、可编程直流电子负载、</w:t>
      </w:r>
      <w:proofErr w:type="gramStart"/>
      <w:r w:rsidRPr="00D40E77">
        <w:rPr>
          <w:rFonts w:ascii="宋体" w:eastAsia="宋体" w:hAnsi="宋体" w:cs="宋体"/>
          <w:color w:val="000000" w:themeColor="text1"/>
          <w:kern w:val="0"/>
          <w:sz w:val="24"/>
          <w:szCs w:val="24"/>
        </w:rPr>
        <w:t>智能电参数</w:t>
      </w:r>
      <w:proofErr w:type="gramEnd"/>
      <w:r w:rsidRPr="00D40E77">
        <w:rPr>
          <w:rFonts w:ascii="宋体" w:eastAsia="宋体" w:hAnsi="宋体" w:cs="宋体"/>
          <w:color w:val="000000" w:themeColor="text1"/>
          <w:kern w:val="0"/>
          <w:sz w:val="24"/>
          <w:szCs w:val="24"/>
        </w:rPr>
        <w:t>测量仪、数字电桥、直流电阻测试仪、电池内阻测试仪、多路温度测试仪、可编程耐压测试仪、可编程交流变频电源、教学实验平台等多款产品，广泛应用于高等教育及科研、移动通信、半导体设计与测试、汽车电子、新能源、工业生产及自动化、计量检测认证机构等领域。</w:t>
      </w:r>
    </w:p>
    <w:p w:rsidR="00D02623" w:rsidRPr="00D40E77" w:rsidRDefault="00D02623" w:rsidP="00D40E77">
      <w:pPr>
        <w:spacing w:line="360" w:lineRule="auto"/>
        <w:ind w:firstLineChars="200" w:firstLine="480"/>
        <w:rPr>
          <w:rFonts w:ascii="宋体" w:eastAsia="宋体" w:hAnsi="宋体"/>
          <w:color w:val="000000" w:themeColor="text1"/>
          <w:sz w:val="24"/>
          <w:szCs w:val="24"/>
        </w:rPr>
      </w:pPr>
    </w:p>
    <w:sectPr w:rsidR="00D02623" w:rsidRPr="00D40E7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041"/>
    <w:rsid w:val="00492041"/>
    <w:rsid w:val="00703FE1"/>
    <w:rsid w:val="00D02623"/>
    <w:rsid w:val="00D40E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D40E7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40E77"/>
    <w:rPr>
      <w:rFonts w:ascii="宋体" w:eastAsia="宋体" w:hAnsi="宋体" w:cs="宋体"/>
      <w:b/>
      <w:bCs/>
      <w:kern w:val="36"/>
      <w:sz w:val="48"/>
      <w:szCs w:val="48"/>
    </w:rPr>
  </w:style>
  <w:style w:type="paragraph" w:styleId="a3">
    <w:name w:val="Normal (Web)"/>
    <w:basedOn w:val="a"/>
    <w:uiPriority w:val="99"/>
    <w:semiHidden/>
    <w:unhideWhenUsed/>
    <w:rsid w:val="00D40E77"/>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D40E77"/>
    <w:rPr>
      <w:sz w:val="18"/>
      <w:szCs w:val="18"/>
    </w:rPr>
  </w:style>
  <w:style w:type="character" w:customStyle="1" w:styleId="Char">
    <w:name w:val="批注框文本 Char"/>
    <w:basedOn w:val="a0"/>
    <w:link w:val="a4"/>
    <w:uiPriority w:val="99"/>
    <w:semiHidden/>
    <w:rsid w:val="00D40E7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D40E7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40E77"/>
    <w:rPr>
      <w:rFonts w:ascii="宋体" w:eastAsia="宋体" w:hAnsi="宋体" w:cs="宋体"/>
      <w:b/>
      <w:bCs/>
      <w:kern w:val="36"/>
      <w:sz w:val="48"/>
      <w:szCs w:val="48"/>
    </w:rPr>
  </w:style>
  <w:style w:type="paragraph" w:styleId="a3">
    <w:name w:val="Normal (Web)"/>
    <w:basedOn w:val="a"/>
    <w:uiPriority w:val="99"/>
    <w:semiHidden/>
    <w:unhideWhenUsed/>
    <w:rsid w:val="00D40E77"/>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D40E77"/>
    <w:rPr>
      <w:sz w:val="18"/>
      <w:szCs w:val="18"/>
    </w:rPr>
  </w:style>
  <w:style w:type="character" w:customStyle="1" w:styleId="Char">
    <w:name w:val="批注框文本 Char"/>
    <w:basedOn w:val="a0"/>
    <w:link w:val="a4"/>
    <w:uiPriority w:val="99"/>
    <w:semiHidden/>
    <w:rsid w:val="00D40E7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146334">
      <w:bodyDiv w:val="1"/>
      <w:marLeft w:val="0"/>
      <w:marRight w:val="0"/>
      <w:marTop w:val="0"/>
      <w:marBottom w:val="0"/>
      <w:divBdr>
        <w:top w:val="none" w:sz="0" w:space="0" w:color="auto"/>
        <w:left w:val="none" w:sz="0" w:space="0" w:color="auto"/>
        <w:bottom w:val="none" w:sz="0" w:space="0" w:color="auto"/>
        <w:right w:val="none" w:sz="0" w:space="0" w:color="auto"/>
      </w:divBdr>
      <w:divsChild>
        <w:div w:id="537470462">
          <w:marLeft w:val="0"/>
          <w:marRight w:val="0"/>
          <w:marTop w:val="165"/>
          <w:marBottom w:val="0"/>
          <w:divBdr>
            <w:top w:val="none" w:sz="0" w:space="0" w:color="auto"/>
            <w:left w:val="none" w:sz="0" w:space="0" w:color="auto"/>
            <w:bottom w:val="none" w:sz="0" w:space="0" w:color="auto"/>
            <w:right w:val="none" w:sz="0" w:space="0" w:color="auto"/>
          </w:divBdr>
        </w:div>
        <w:div w:id="1964380096">
          <w:marLeft w:val="0"/>
          <w:marRight w:val="0"/>
          <w:marTop w:val="0"/>
          <w:marBottom w:val="0"/>
          <w:divBdr>
            <w:top w:val="none" w:sz="0" w:space="0" w:color="auto"/>
            <w:left w:val="none" w:sz="0" w:space="0" w:color="auto"/>
            <w:bottom w:val="none" w:sz="0" w:space="0" w:color="auto"/>
            <w:right w:val="none" w:sz="0" w:space="0" w:color="auto"/>
          </w:divBdr>
          <w:divsChild>
            <w:div w:id="298844927">
              <w:marLeft w:val="0"/>
              <w:marRight w:val="0"/>
              <w:marTop w:val="0"/>
              <w:marBottom w:val="0"/>
              <w:divBdr>
                <w:top w:val="none" w:sz="0" w:space="0" w:color="auto"/>
                <w:left w:val="none" w:sz="0" w:space="0" w:color="auto"/>
                <w:bottom w:val="none" w:sz="0" w:space="0" w:color="auto"/>
                <w:right w:val="none" w:sz="0" w:space="0" w:color="auto"/>
              </w:divBdr>
              <w:divsChild>
                <w:div w:id="5112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539217">
          <w:marLeft w:val="0"/>
          <w:marRight w:val="0"/>
          <w:marTop w:val="0"/>
          <w:marBottom w:val="0"/>
          <w:divBdr>
            <w:top w:val="none" w:sz="0" w:space="0" w:color="auto"/>
            <w:left w:val="none" w:sz="0" w:space="0" w:color="auto"/>
            <w:bottom w:val="none" w:sz="0" w:space="0" w:color="auto"/>
            <w:right w:val="none" w:sz="0" w:space="0" w:color="auto"/>
          </w:divBdr>
          <w:divsChild>
            <w:div w:id="13642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244</Words>
  <Characters>1395</Characters>
  <Application>Microsoft Office Word</Application>
  <DocSecurity>0</DocSecurity>
  <Lines>11</Lines>
  <Paragraphs>3</Paragraphs>
  <ScaleCrop>false</ScaleCrop>
  <Company>Organization</Company>
  <LinksUpToDate>false</LinksUpToDate>
  <CharactersWithSpaces>1636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2024-12-27T09:05:00Z</dcterms:created>
  <dcterms:modified xsi:type="dcterms:W3CDTF">2024-12-27T09:08:00Z</dcterms:modified>
</cp:coreProperties>
</file>