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6A7" w:rsidRPr="007F66A7" w:rsidRDefault="007F66A7" w:rsidP="007F66A7">
      <w:pPr>
        <w:widowControl/>
        <w:spacing w:line="360" w:lineRule="auto"/>
        <w:jc w:val="center"/>
        <w:outlineLvl w:val="0"/>
        <w:rPr>
          <w:rFonts w:ascii="黑体" w:eastAsia="黑体" w:hAnsi="黑体" w:cs="宋体"/>
          <w:b/>
          <w:bCs/>
          <w:color w:val="000000" w:themeColor="text1"/>
          <w:kern w:val="36"/>
          <w:sz w:val="28"/>
          <w:szCs w:val="28"/>
        </w:rPr>
      </w:pPr>
      <w:bookmarkStart w:id="0" w:name="_GoBack"/>
      <w:r w:rsidRPr="007F66A7">
        <w:rPr>
          <w:rFonts w:ascii="黑体" w:eastAsia="黑体" w:hAnsi="黑体" w:cs="宋体" w:hint="eastAsia"/>
          <w:b/>
          <w:bCs/>
          <w:color w:val="000000" w:themeColor="text1"/>
          <w:kern w:val="36"/>
          <w:sz w:val="28"/>
          <w:szCs w:val="28"/>
        </w:rPr>
        <w:t>2024测试测量仪器仪表行业回顾</w:t>
      </w:r>
    </w:p>
    <w:bookmarkEnd w:id="0"/>
    <w:p w:rsidR="007F66A7" w:rsidRPr="007F66A7" w:rsidRDefault="007F66A7" w:rsidP="007F66A7">
      <w:pPr>
        <w:widowControl/>
        <w:spacing w:line="360" w:lineRule="auto"/>
        <w:jc w:val="center"/>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 xml:space="preserve">来源： </w:t>
      </w:r>
      <w:proofErr w:type="gramStart"/>
      <w:r w:rsidRPr="007F66A7">
        <w:rPr>
          <w:rFonts w:ascii="宋体" w:eastAsia="宋体" w:hAnsi="宋体" w:cs="宋体"/>
          <w:color w:val="000000" w:themeColor="text1"/>
          <w:kern w:val="0"/>
          <w:sz w:val="24"/>
          <w:szCs w:val="24"/>
        </w:rPr>
        <w:t>仪商网</w:t>
      </w:r>
      <w:proofErr w:type="gramEnd"/>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回首2024，测试测量仪器仪表人可能都深感不易。</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这一年，兢兢业业的仪器仪表人积极拼搏奋斗，然而受到大环境的影响，或许都让大家的内心感受到了一丝凉意。</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当前全球经济发展环境复杂多变，贸易摩擦加剧，企业经营面临着诸多挑战。</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不过，正如机械工业仪器仪表综合技术经济研究所所长欧阳劲松所说，“我国经济总体长期回升向好的基本趋势没有改变，支撑仪器仪表产业高质量发展的有利因素继续积聚增多。”一方面，仪器仪表作为重点产业，随着政策效应叠加发力，将继续改善仪器仪表发展环境、释放市场潜力、增强发展信心，为行业稳定发展提供坚实的基础和动力；另一方面，人工智能、物联网等技术的迅猛发展促使企业必须加快技术升级的步伐，技术的快速更新换代要求企业不断加大投入进行研发和创新，以保持在市场中的竞争力。</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令人振奋的是，国家还出台了一系列政策支持仪器仪表行业的发展。国家政策对仪器仪表行业的发展给予了高度重视，例如《仪器仪表行业十四五”规划建议》等政策旨在推动行业发展。到2025年，部分国产仪器仪表的计量性能和技术指标将达到或接近国际先进水平；到2035年，国产仪器仪表的计量性能和技术指标将达到国际先进水平，部分将达到国际领先水平。</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电子测试测量仪器行业也显示出强劲的发展势头。随着技术的进步和市场需求的增长，这一领域正成为行业发展的重点之一。物联网、5G通信、人工智能等新兴技术的推进将为测试测量仪器仪表行业带来新的发展机遇。</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此外，这一年，测试测量仪器仪表企业更为积极地拥抱全球市场，通过多元化渠道，进一步拓宽全球业务版图，在全球范围内进一步扩大市场占有率。</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以下一起重温我们这一年，回顾2024测试测量仪器仪表行业的精彩瞬间。</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shd w:val="clear" w:color="auto" w:fill="FFE500"/>
        </w:rPr>
        <w:t>1月</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rPr>
        <w:t>“国家工程师奖”名单揭晓！中国计量科学研究院1人上榜</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1月19日上午，“国家工程师奖”表彰大会在人民大会堂举行，81名个人被授予“国家卓越工程师”称号，50个团队被授予“国家卓越工程师团队”称号。其中，中国计量</w:t>
      </w:r>
      <w:proofErr w:type="gramStart"/>
      <w:r w:rsidRPr="007F66A7">
        <w:rPr>
          <w:rFonts w:ascii="宋体" w:eastAsia="宋体" w:hAnsi="宋体" w:cs="宋体"/>
          <w:color w:val="000000" w:themeColor="text1"/>
          <w:kern w:val="0"/>
          <w:sz w:val="24"/>
          <w:szCs w:val="24"/>
        </w:rPr>
        <w:t>科学研究院张金</w:t>
      </w:r>
      <w:proofErr w:type="gramEnd"/>
      <w:r w:rsidRPr="007F66A7">
        <w:rPr>
          <w:rFonts w:ascii="宋体" w:eastAsia="宋体" w:hAnsi="宋体" w:cs="宋体"/>
          <w:color w:val="000000" w:themeColor="text1"/>
          <w:kern w:val="0"/>
          <w:sz w:val="24"/>
          <w:szCs w:val="24"/>
        </w:rPr>
        <w:t>涛、中国电子科技集团有限公司张修社、比</w:t>
      </w:r>
      <w:r w:rsidRPr="007F66A7">
        <w:rPr>
          <w:rFonts w:ascii="宋体" w:eastAsia="宋体" w:hAnsi="宋体" w:cs="宋体"/>
          <w:color w:val="000000" w:themeColor="text1"/>
          <w:kern w:val="0"/>
          <w:sz w:val="24"/>
          <w:szCs w:val="24"/>
        </w:rPr>
        <w:lastRenderedPageBreak/>
        <w:t>亚</w:t>
      </w:r>
      <w:proofErr w:type="gramStart"/>
      <w:r w:rsidRPr="007F66A7">
        <w:rPr>
          <w:rFonts w:ascii="宋体" w:eastAsia="宋体" w:hAnsi="宋体" w:cs="宋体"/>
          <w:color w:val="000000" w:themeColor="text1"/>
          <w:kern w:val="0"/>
          <w:sz w:val="24"/>
          <w:szCs w:val="24"/>
        </w:rPr>
        <w:t>迪股份有限公司廉玉波</w:t>
      </w:r>
      <w:proofErr w:type="gramEnd"/>
      <w:r w:rsidRPr="007F66A7">
        <w:rPr>
          <w:rFonts w:ascii="宋体" w:eastAsia="宋体" w:hAnsi="宋体" w:cs="宋体"/>
          <w:color w:val="000000" w:themeColor="text1"/>
          <w:kern w:val="0"/>
          <w:sz w:val="24"/>
          <w:szCs w:val="24"/>
        </w:rPr>
        <w:t>、宁德时代新能源科技股份有限公司吴凯等人获得“国家卓越工程师”称号。【</w:t>
      </w:r>
      <w:r w:rsidRPr="007F66A7">
        <w:rPr>
          <w:rFonts w:ascii="宋体" w:eastAsia="宋体" w:hAnsi="宋体" w:cs="宋体" w:hint="eastAsia"/>
          <w:color w:val="000000" w:themeColor="text1"/>
          <w:kern w:val="0"/>
          <w:sz w:val="24"/>
          <w:szCs w:val="24"/>
        </w:rPr>
        <w:fldChar w:fldCharType="begin"/>
      </w:r>
      <w:r w:rsidRPr="007F66A7">
        <w:rPr>
          <w:rFonts w:ascii="宋体" w:eastAsia="宋体" w:hAnsi="宋体" w:cs="宋体" w:hint="eastAsia"/>
          <w:color w:val="000000" w:themeColor="text1"/>
          <w:kern w:val="0"/>
          <w:sz w:val="24"/>
          <w:szCs w:val="24"/>
        </w:rPr>
        <w:instrText xml:space="preserve"> HYPERLINK "https://www.861718.com/zixun/show-12520.html" \t "_blank" </w:instrText>
      </w:r>
      <w:r w:rsidRPr="007F66A7">
        <w:rPr>
          <w:rFonts w:ascii="宋体" w:eastAsia="宋体" w:hAnsi="宋体" w:cs="宋体" w:hint="eastAsia"/>
          <w:color w:val="000000" w:themeColor="text1"/>
          <w:kern w:val="0"/>
          <w:sz w:val="24"/>
          <w:szCs w:val="24"/>
        </w:rPr>
        <w:fldChar w:fldCharType="separate"/>
      </w:r>
      <w:r w:rsidRPr="007F66A7">
        <w:rPr>
          <w:rFonts w:ascii="宋体" w:eastAsia="宋体" w:hAnsi="宋体" w:cs="宋体"/>
          <w:color w:val="000000" w:themeColor="text1"/>
          <w:kern w:val="0"/>
          <w:sz w:val="24"/>
          <w:szCs w:val="24"/>
          <w:u w:val="single"/>
        </w:rPr>
        <w:t>详情</w:t>
      </w:r>
      <w:r w:rsidRPr="007F66A7">
        <w:rPr>
          <w:rFonts w:ascii="宋体" w:eastAsia="宋体" w:hAnsi="宋体" w:cs="宋体" w:hint="eastAsia"/>
          <w:color w:val="000000" w:themeColor="text1"/>
          <w:kern w:val="0"/>
          <w:sz w:val="24"/>
          <w:szCs w:val="24"/>
        </w:rPr>
        <w:fldChar w:fldCharType="end"/>
      </w:r>
      <w:r w:rsidRPr="007F66A7">
        <w:rPr>
          <w:rFonts w:ascii="宋体" w:eastAsia="宋体" w:hAnsi="宋体" w:cs="宋体"/>
          <w:color w:val="000000" w:themeColor="text1"/>
          <w:kern w:val="0"/>
          <w:sz w:val="24"/>
          <w:szCs w:val="24"/>
        </w:rPr>
        <w:t>】</w:t>
      </w:r>
    </w:p>
    <w:p w:rsidR="007F66A7" w:rsidRPr="007F66A7" w:rsidRDefault="007F66A7" w:rsidP="007F66A7">
      <w:pPr>
        <w:widowControl/>
        <w:shd w:val="clear" w:color="auto" w:fill="FFFFFF"/>
        <w:spacing w:line="360" w:lineRule="auto"/>
        <w:jc w:val="center"/>
        <w:rPr>
          <w:rFonts w:ascii="宋体" w:eastAsia="宋体" w:hAnsi="宋体" w:cs="宋体"/>
          <w:color w:val="000000" w:themeColor="text1"/>
          <w:kern w:val="0"/>
          <w:sz w:val="24"/>
          <w:szCs w:val="24"/>
        </w:rPr>
      </w:pPr>
      <w:r w:rsidRPr="007F66A7">
        <w:rPr>
          <w:rFonts w:ascii="宋体" w:eastAsia="宋体" w:hAnsi="宋体" w:cs="宋体" w:hint="eastAsia"/>
          <w:noProof/>
          <w:color w:val="000000" w:themeColor="text1"/>
          <w:kern w:val="0"/>
          <w:sz w:val="24"/>
          <w:szCs w:val="24"/>
        </w:rPr>
        <w:drawing>
          <wp:inline distT="0" distB="0" distL="0" distR="0" wp14:anchorId="41466B1E" wp14:editId="45882DB2">
            <wp:extent cx="3705225" cy="2443446"/>
            <wp:effectExtent l="0" t="0" r="0" b="0"/>
            <wp:docPr id="2" name="图片 2" descr="https://www.861718.com/member/kindeditor/attached/image/20240120/20240120141034_8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861718.com/member/kindeditor/attached/image/20240120/20240120141034_887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5225" cy="2443446"/>
                    </a:xfrm>
                    <a:prstGeom prst="rect">
                      <a:avLst/>
                    </a:prstGeom>
                    <a:noFill/>
                    <a:ln>
                      <a:noFill/>
                    </a:ln>
                  </pic:spPr>
                </pic:pic>
              </a:graphicData>
            </a:graphic>
          </wp:inline>
        </w:drawing>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shd w:val="clear" w:color="auto" w:fill="FFE500"/>
        </w:rPr>
        <w:t>2月</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rPr>
        <w:t xml:space="preserve">福迪威宣布完成收购电子测试和测量解决方案供应商EA </w:t>
      </w:r>
      <w:proofErr w:type="spellStart"/>
      <w:r w:rsidRPr="007F66A7">
        <w:rPr>
          <w:rFonts w:ascii="宋体" w:eastAsia="宋体" w:hAnsi="宋体" w:cs="宋体"/>
          <w:b/>
          <w:bCs/>
          <w:color w:val="000000" w:themeColor="text1"/>
          <w:kern w:val="0"/>
          <w:sz w:val="24"/>
          <w:szCs w:val="24"/>
        </w:rPr>
        <w:t>Elektro-Automatik</w:t>
      </w:r>
      <w:proofErr w:type="spellEnd"/>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福迪威（</w:t>
      </w:r>
      <w:proofErr w:type="spellStart"/>
      <w:r w:rsidRPr="007F66A7">
        <w:rPr>
          <w:rFonts w:ascii="宋体" w:eastAsia="宋体" w:hAnsi="宋体" w:cs="宋体"/>
          <w:color w:val="000000" w:themeColor="text1"/>
          <w:kern w:val="0"/>
          <w:sz w:val="24"/>
          <w:szCs w:val="24"/>
        </w:rPr>
        <w:t>Fortive</w:t>
      </w:r>
      <w:proofErr w:type="spellEnd"/>
      <w:r w:rsidRPr="007F66A7">
        <w:rPr>
          <w:rFonts w:ascii="宋体" w:eastAsia="宋体" w:hAnsi="宋体" w:cs="宋体"/>
          <w:color w:val="000000" w:themeColor="text1"/>
          <w:kern w:val="0"/>
          <w:sz w:val="24"/>
          <w:szCs w:val="24"/>
        </w:rPr>
        <w:t>）公司（</w:t>
      </w:r>
      <w:proofErr w:type="gramStart"/>
      <w:r w:rsidRPr="007F66A7">
        <w:rPr>
          <w:rFonts w:ascii="宋体" w:eastAsia="宋体" w:hAnsi="宋体" w:cs="宋体"/>
          <w:color w:val="000000" w:themeColor="text1"/>
          <w:kern w:val="0"/>
          <w:sz w:val="24"/>
          <w:szCs w:val="24"/>
        </w:rPr>
        <w:t>纽</w:t>
      </w:r>
      <w:proofErr w:type="gramEnd"/>
      <w:r w:rsidRPr="007F66A7">
        <w:rPr>
          <w:rFonts w:ascii="宋体" w:eastAsia="宋体" w:hAnsi="宋体" w:cs="宋体"/>
          <w:color w:val="000000" w:themeColor="text1"/>
          <w:kern w:val="0"/>
          <w:sz w:val="24"/>
          <w:szCs w:val="24"/>
        </w:rPr>
        <w:t>交所代码：FTV）宣布完成对</w:t>
      </w:r>
      <w:proofErr w:type="spellStart"/>
      <w:r w:rsidRPr="007F66A7">
        <w:rPr>
          <w:rFonts w:ascii="宋体" w:eastAsia="宋体" w:hAnsi="宋体" w:cs="宋体"/>
          <w:color w:val="000000" w:themeColor="text1"/>
          <w:kern w:val="0"/>
          <w:sz w:val="24"/>
          <w:szCs w:val="24"/>
        </w:rPr>
        <w:t>Elektro-Automatik</w:t>
      </w:r>
      <w:proofErr w:type="spellEnd"/>
      <w:r w:rsidRPr="007F66A7">
        <w:rPr>
          <w:rFonts w:ascii="宋体" w:eastAsia="宋体" w:hAnsi="宋体" w:cs="宋体"/>
          <w:color w:val="000000" w:themeColor="text1"/>
          <w:kern w:val="0"/>
          <w:sz w:val="24"/>
          <w:szCs w:val="24"/>
        </w:rPr>
        <w:t xml:space="preserve"> Holding GmbH (EA)公司的收购，加强了公司在精密技术业务平台（Precision Technologies）的电子测试及测量业务实力。【</w:t>
      </w:r>
      <w:r w:rsidRPr="007F66A7">
        <w:rPr>
          <w:rFonts w:ascii="宋体" w:eastAsia="宋体" w:hAnsi="宋体" w:cs="宋体" w:hint="eastAsia"/>
          <w:color w:val="000000" w:themeColor="text1"/>
          <w:kern w:val="0"/>
          <w:sz w:val="24"/>
          <w:szCs w:val="24"/>
        </w:rPr>
        <w:fldChar w:fldCharType="begin"/>
      </w:r>
      <w:r w:rsidRPr="007F66A7">
        <w:rPr>
          <w:rFonts w:ascii="宋体" w:eastAsia="宋体" w:hAnsi="宋体" w:cs="宋体" w:hint="eastAsia"/>
          <w:color w:val="000000" w:themeColor="text1"/>
          <w:kern w:val="0"/>
          <w:sz w:val="24"/>
          <w:szCs w:val="24"/>
        </w:rPr>
        <w:instrText xml:space="preserve"> HYPERLINK "https://www.861718.com/changshang/show-2734.html" \t "_blank" </w:instrText>
      </w:r>
      <w:r w:rsidRPr="007F66A7">
        <w:rPr>
          <w:rFonts w:ascii="宋体" w:eastAsia="宋体" w:hAnsi="宋体" w:cs="宋体" w:hint="eastAsia"/>
          <w:color w:val="000000" w:themeColor="text1"/>
          <w:kern w:val="0"/>
          <w:sz w:val="24"/>
          <w:szCs w:val="24"/>
        </w:rPr>
        <w:fldChar w:fldCharType="separate"/>
      </w:r>
      <w:r w:rsidRPr="007F66A7">
        <w:rPr>
          <w:rFonts w:ascii="宋体" w:eastAsia="宋体" w:hAnsi="宋体" w:cs="宋体"/>
          <w:color w:val="000000" w:themeColor="text1"/>
          <w:kern w:val="0"/>
          <w:sz w:val="24"/>
          <w:szCs w:val="24"/>
          <w:u w:val="single"/>
        </w:rPr>
        <w:t>详情</w:t>
      </w:r>
      <w:r w:rsidRPr="007F66A7">
        <w:rPr>
          <w:rFonts w:ascii="宋体" w:eastAsia="宋体" w:hAnsi="宋体" w:cs="宋体" w:hint="eastAsia"/>
          <w:color w:val="000000" w:themeColor="text1"/>
          <w:kern w:val="0"/>
          <w:sz w:val="24"/>
          <w:szCs w:val="24"/>
        </w:rPr>
        <w:fldChar w:fldCharType="end"/>
      </w:r>
      <w:r w:rsidRPr="007F66A7">
        <w:rPr>
          <w:rFonts w:ascii="宋体" w:eastAsia="宋体" w:hAnsi="宋体" w:cs="宋体"/>
          <w:color w:val="000000" w:themeColor="text1"/>
          <w:kern w:val="0"/>
          <w:sz w:val="24"/>
          <w:szCs w:val="24"/>
        </w:rPr>
        <w:t>】</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shd w:val="clear" w:color="auto" w:fill="FFE500"/>
        </w:rPr>
        <w:t>3月</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rPr>
        <w:t>优利德：在越南设立全资孙公司，加快推动国际化战略目标</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优利德发布公告称，为更好地满足海外客户的多方面需求，为公司海外业务的开展提供有效通道，加快推动公司业务国际化战略目标，实现保障企业持续、健康、稳定发展，公司以子公司优利德科技（香港）有限公司为投资主体，在越南设立了全资孙公司 UNI-TREND TECHNOLOGY (VIETNAM) COMPANY LIMITED（以下简称“越南优利德”）。【</w:t>
      </w:r>
      <w:r w:rsidRPr="007F66A7">
        <w:rPr>
          <w:rFonts w:ascii="宋体" w:eastAsia="宋体" w:hAnsi="宋体" w:cs="宋体" w:hint="eastAsia"/>
          <w:color w:val="000000" w:themeColor="text1"/>
          <w:kern w:val="0"/>
          <w:sz w:val="24"/>
          <w:szCs w:val="24"/>
        </w:rPr>
        <w:fldChar w:fldCharType="begin"/>
      </w:r>
      <w:r w:rsidRPr="007F66A7">
        <w:rPr>
          <w:rFonts w:ascii="宋体" w:eastAsia="宋体" w:hAnsi="宋体" w:cs="宋体" w:hint="eastAsia"/>
          <w:color w:val="000000" w:themeColor="text1"/>
          <w:kern w:val="0"/>
          <w:sz w:val="24"/>
          <w:szCs w:val="24"/>
        </w:rPr>
        <w:instrText xml:space="preserve"> HYPERLINK "https://www.861718.com/zixun/show-12647.html" \t "_blank" </w:instrText>
      </w:r>
      <w:r w:rsidRPr="007F66A7">
        <w:rPr>
          <w:rFonts w:ascii="宋体" w:eastAsia="宋体" w:hAnsi="宋体" w:cs="宋体" w:hint="eastAsia"/>
          <w:color w:val="000000" w:themeColor="text1"/>
          <w:kern w:val="0"/>
          <w:sz w:val="24"/>
          <w:szCs w:val="24"/>
        </w:rPr>
        <w:fldChar w:fldCharType="separate"/>
      </w:r>
      <w:r w:rsidRPr="007F66A7">
        <w:rPr>
          <w:rFonts w:ascii="宋体" w:eastAsia="宋体" w:hAnsi="宋体" w:cs="宋体"/>
          <w:color w:val="000000" w:themeColor="text1"/>
          <w:kern w:val="0"/>
          <w:sz w:val="24"/>
          <w:szCs w:val="24"/>
          <w:u w:val="single"/>
        </w:rPr>
        <w:t>详情</w:t>
      </w:r>
      <w:r w:rsidRPr="007F66A7">
        <w:rPr>
          <w:rFonts w:ascii="宋体" w:eastAsia="宋体" w:hAnsi="宋体" w:cs="宋体" w:hint="eastAsia"/>
          <w:color w:val="000000" w:themeColor="text1"/>
          <w:kern w:val="0"/>
          <w:sz w:val="24"/>
          <w:szCs w:val="24"/>
        </w:rPr>
        <w:fldChar w:fldCharType="end"/>
      </w:r>
      <w:r w:rsidRPr="007F66A7">
        <w:rPr>
          <w:rFonts w:ascii="宋体" w:eastAsia="宋体" w:hAnsi="宋体" w:cs="宋体"/>
          <w:color w:val="000000" w:themeColor="text1"/>
          <w:kern w:val="0"/>
          <w:sz w:val="24"/>
          <w:szCs w:val="24"/>
        </w:rPr>
        <w:t>】</w:t>
      </w:r>
    </w:p>
    <w:p w:rsidR="007F66A7" w:rsidRPr="007F66A7" w:rsidRDefault="007F66A7" w:rsidP="007F66A7">
      <w:pPr>
        <w:widowControl/>
        <w:shd w:val="clear" w:color="auto" w:fill="FFFFFF"/>
        <w:spacing w:line="360" w:lineRule="auto"/>
        <w:jc w:val="center"/>
        <w:rPr>
          <w:rFonts w:ascii="宋体" w:eastAsia="宋体" w:hAnsi="宋体" w:cs="宋体"/>
          <w:color w:val="000000" w:themeColor="text1"/>
          <w:kern w:val="0"/>
          <w:sz w:val="24"/>
          <w:szCs w:val="24"/>
        </w:rPr>
      </w:pPr>
      <w:r w:rsidRPr="007F66A7">
        <w:rPr>
          <w:rFonts w:ascii="宋体" w:eastAsia="宋体" w:hAnsi="宋体" w:cs="宋体" w:hint="eastAsia"/>
          <w:noProof/>
          <w:color w:val="000000" w:themeColor="text1"/>
          <w:kern w:val="0"/>
          <w:sz w:val="24"/>
          <w:szCs w:val="24"/>
        </w:rPr>
        <w:drawing>
          <wp:inline distT="0" distB="0" distL="0" distR="0" wp14:anchorId="48E61F8E" wp14:editId="3F555584">
            <wp:extent cx="4037145" cy="2524125"/>
            <wp:effectExtent l="0" t="0" r="1905" b="0"/>
            <wp:docPr id="1" name="图片 1" descr="https://www.861718.com/member/kindeditor/attached/image/20250102/20250102131734_1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861718.com/member/kindeditor/attached/image/20250102/20250102131734_1072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7145" cy="2524125"/>
                    </a:xfrm>
                    <a:prstGeom prst="rect">
                      <a:avLst/>
                    </a:prstGeom>
                    <a:noFill/>
                    <a:ln>
                      <a:noFill/>
                    </a:ln>
                  </pic:spPr>
                </pic:pic>
              </a:graphicData>
            </a:graphic>
          </wp:inline>
        </w:drawing>
      </w:r>
    </w:p>
    <w:p w:rsidR="007F66A7" w:rsidRPr="007F66A7" w:rsidRDefault="007F66A7" w:rsidP="007F66A7">
      <w:pPr>
        <w:widowControl/>
        <w:shd w:val="clear" w:color="auto" w:fill="FFFFFF"/>
        <w:spacing w:line="360" w:lineRule="auto"/>
        <w:ind w:firstLineChars="200" w:firstLine="480"/>
        <w:jc w:val="center"/>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优利德科技（越南）有限公司成立</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shd w:val="clear" w:color="auto" w:fill="FFE500"/>
        </w:rPr>
        <w:t>4月</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rPr>
        <w:t>七部门发文推动工业领域设备更新，仪器仪表行业迎来重大利好</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4月9日，工信部等七部门印发《推动工业领域设备更新实施方案》，围绕推进新型工业化，以大规模设备更新为抓手，实施制造业技术改造升级工程，以数字化转型和绿色化升级为重点，推动制造业高端化、智能化、绿色化发展。【</w:t>
      </w:r>
      <w:r w:rsidRPr="007F66A7">
        <w:rPr>
          <w:rFonts w:ascii="宋体" w:eastAsia="宋体" w:hAnsi="宋体" w:cs="宋体" w:hint="eastAsia"/>
          <w:color w:val="000000" w:themeColor="text1"/>
          <w:kern w:val="0"/>
          <w:sz w:val="24"/>
          <w:szCs w:val="24"/>
        </w:rPr>
        <w:fldChar w:fldCharType="begin"/>
      </w:r>
      <w:r w:rsidRPr="007F66A7">
        <w:rPr>
          <w:rFonts w:ascii="宋体" w:eastAsia="宋体" w:hAnsi="宋体" w:cs="宋体" w:hint="eastAsia"/>
          <w:color w:val="000000" w:themeColor="text1"/>
          <w:kern w:val="0"/>
          <w:sz w:val="24"/>
          <w:szCs w:val="24"/>
        </w:rPr>
        <w:instrText xml:space="preserve"> HYPERLINK "https://www.861718.com/zixun/show-12807.html" \t "_blank" </w:instrText>
      </w:r>
      <w:r w:rsidRPr="007F66A7">
        <w:rPr>
          <w:rFonts w:ascii="宋体" w:eastAsia="宋体" w:hAnsi="宋体" w:cs="宋体" w:hint="eastAsia"/>
          <w:color w:val="000000" w:themeColor="text1"/>
          <w:kern w:val="0"/>
          <w:sz w:val="24"/>
          <w:szCs w:val="24"/>
        </w:rPr>
        <w:fldChar w:fldCharType="separate"/>
      </w:r>
      <w:r w:rsidRPr="007F66A7">
        <w:rPr>
          <w:rFonts w:ascii="宋体" w:eastAsia="宋体" w:hAnsi="宋体" w:cs="宋体"/>
          <w:color w:val="000000" w:themeColor="text1"/>
          <w:kern w:val="0"/>
          <w:sz w:val="24"/>
          <w:szCs w:val="24"/>
          <w:u w:val="single"/>
        </w:rPr>
        <w:t>详情</w:t>
      </w:r>
      <w:r w:rsidRPr="007F66A7">
        <w:rPr>
          <w:rFonts w:ascii="宋体" w:eastAsia="宋体" w:hAnsi="宋体" w:cs="宋体" w:hint="eastAsia"/>
          <w:color w:val="000000" w:themeColor="text1"/>
          <w:kern w:val="0"/>
          <w:sz w:val="24"/>
          <w:szCs w:val="24"/>
        </w:rPr>
        <w:fldChar w:fldCharType="end"/>
      </w:r>
      <w:r w:rsidRPr="007F66A7">
        <w:rPr>
          <w:rFonts w:ascii="宋体" w:eastAsia="宋体" w:hAnsi="宋体" w:cs="宋体"/>
          <w:color w:val="000000" w:themeColor="text1"/>
          <w:kern w:val="0"/>
          <w:sz w:val="24"/>
          <w:szCs w:val="24"/>
        </w:rPr>
        <w:t>】</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rPr>
        <w:t>三十而</w:t>
      </w:r>
      <w:proofErr w:type="gramStart"/>
      <w:r w:rsidRPr="007F66A7">
        <w:rPr>
          <w:rFonts w:ascii="宋体" w:eastAsia="宋体" w:hAnsi="宋体" w:cs="宋体"/>
          <w:b/>
          <w:bCs/>
          <w:color w:val="000000" w:themeColor="text1"/>
          <w:kern w:val="0"/>
          <w:sz w:val="24"/>
          <w:szCs w:val="24"/>
        </w:rPr>
        <w:t>励</w:t>
      </w:r>
      <w:proofErr w:type="gramEnd"/>
      <w:r w:rsidRPr="007F66A7">
        <w:rPr>
          <w:rFonts w:ascii="宋体" w:eastAsia="宋体" w:hAnsi="宋体" w:cs="宋体"/>
          <w:b/>
          <w:bCs/>
          <w:color w:val="000000" w:themeColor="text1"/>
          <w:kern w:val="0"/>
          <w:sz w:val="24"/>
          <w:szCs w:val="24"/>
        </w:rPr>
        <w:t>，同创未来</w:t>
      </w:r>
      <w:proofErr w:type="gramStart"/>
      <w:r w:rsidRPr="007F66A7">
        <w:rPr>
          <w:rFonts w:ascii="宋体" w:eastAsia="宋体" w:hAnsi="宋体" w:cs="宋体"/>
          <w:b/>
          <w:bCs/>
          <w:color w:val="000000" w:themeColor="text1"/>
          <w:kern w:val="0"/>
          <w:sz w:val="24"/>
          <w:szCs w:val="24"/>
        </w:rPr>
        <w:t>丨</w:t>
      </w:r>
      <w:proofErr w:type="gramEnd"/>
      <w:r w:rsidRPr="007F66A7">
        <w:rPr>
          <w:rFonts w:ascii="宋体" w:eastAsia="宋体" w:hAnsi="宋体" w:cs="宋体"/>
          <w:b/>
          <w:bCs/>
          <w:color w:val="000000" w:themeColor="text1"/>
          <w:kern w:val="0"/>
          <w:sz w:val="24"/>
          <w:szCs w:val="24"/>
        </w:rPr>
        <w:t>同</w:t>
      </w:r>
      <w:proofErr w:type="gramStart"/>
      <w:r w:rsidRPr="007F66A7">
        <w:rPr>
          <w:rFonts w:ascii="宋体" w:eastAsia="宋体" w:hAnsi="宋体" w:cs="宋体"/>
          <w:b/>
          <w:bCs/>
          <w:color w:val="000000" w:themeColor="text1"/>
          <w:kern w:val="0"/>
          <w:sz w:val="24"/>
          <w:szCs w:val="24"/>
        </w:rPr>
        <w:t>惠电子</w:t>
      </w:r>
      <w:proofErr w:type="gramEnd"/>
      <w:r w:rsidRPr="007F66A7">
        <w:rPr>
          <w:rFonts w:ascii="宋体" w:eastAsia="宋体" w:hAnsi="宋体" w:cs="宋体"/>
          <w:b/>
          <w:bCs/>
          <w:color w:val="000000" w:themeColor="text1"/>
          <w:kern w:val="0"/>
          <w:sz w:val="24"/>
          <w:szCs w:val="24"/>
        </w:rPr>
        <w:t>30周年庆典隆重举行！</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“三十而</w:t>
      </w:r>
      <w:proofErr w:type="gramStart"/>
      <w:r w:rsidRPr="007F66A7">
        <w:rPr>
          <w:rFonts w:ascii="宋体" w:eastAsia="宋体" w:hAnsi="宋体" w:cs="宋体"/>
          <w:color w:val="000000" w:themeColor="text1"/>
          <w:kern w:val="0"/>
          <w:sz w:val="24"/>
          <w:szCs w:val="24"/>
        </w:rPr>
        <w:t>励</w:t>
      </w:r>
      <w:proofErr w:type="gramEnd"/>
      <w:r w:rsidRPr="007F66A7">
        <w:rPr>
          <w:rFonts w:ascii="宋体" w:eastAsia="宋体" w:hAnsi="宋体" w:cs="宋体"/>
          <w:color w:val="000000" w:themeColor="text1"/>
          <w:kern w:val="0"/>
          <w:sz w:val="24"/>
          <w:szCs w:val="24"/>
        </w:rPr>
        <w:t>，同创未来”同</w:t>
      </w:r>
      <w:proofErr w:type="gramStart"/>
      <w:r w:rsidRPr="007F66A7">
        <w:rPr>
          <w:rFonts w:ascii="宋体" w:eastAsia="宋体" w:hAnsi="宋体" w:cs="宋体"/>
          <w:color w:val="000000" w:themeColor="text1"/>
          <w:kern w:val="0"/>
          <w:sz w:val="24"/>
          <w:szCs w:val="24"/>
        </w:rPr>
        <w:t>惠电子</w:t>
      </w:r>
      <w:proofErr w:type="gramEnd"/>
      <w:r w:rsidRPr="007F66A7">
        <w:rPr>
          <w:rFonts w:ascii="宋体" w:eastAsia="宋体" w:hAnsi="宋体" w:cs="宋体"/>
          <w:color w:val="000000" w:themeColor="text1"/>
          <w:kern w:val="0"/>
          <w:sz w:val="24"/>
          <w:szCs w:val="24"/>
        </w:rPr>
        <w:t>三十周年庆典在龙城常州中吴宾馆隆重举行。公司董事长赵浩华携创始人团队和员工代表，与出席盛典的领导嘉宾、高校代表、行业协会代表、经销商代表、供应商代表等各界朋友，共同见证了同</w:t>
      </w:r>
      <w:proofErr w:type="gramStart"/>
      <w:r w:rsidRPr="007F66A7">
        <w:rPr>
          <w:rFonts w:ascii="宋体" w:eastAsia="宋体" w:hAnsi="宋体" w:cs="宋体"/>
          <w:color w:val="000000" w:themeColor="text1"/>
          <w:kern w:val="0"/>
          <w:sz w:val="24"/>
          <w:szCs w:val="24"/>
        </w:rPr>
        <w:t>惠电子</w:t>
      </w:r>
      <w:proofErr w:type="gramEnd"/>
      <w:r w:rsidRPr="007F66A7">
        <w:rPr>
          <w:rFonts w:ascii="宋体" w:eastAsia="宋体" w:hAnsi="宋体" w:cs="宋体"/>
          <w:color w:val="000000" w:themeColor="text1"/>
          <w:kern w:val="0"/>
          <w:sz w:val="24"/>
          <w:szCs w:val="24"/>
        </w:rPr>
        <w:t>30年的成长历程。【</w:t>
      </w:r>
      <w:r w:rsidRPr="007F66A7">
        <w:rPr>
          <w:rFonts w:ascii="宋体" w:eastAsia="宋体" w:hAnsi="宋体" w:cs="宋体" w:hint="eastAsia"/>
          <w:color w:val="000000" w:themeColor="text1"/>
          <w:kern w:val="0"/>
          <w:sz w:val="24"/>
          <w:szCs w:val="24"/>
        </w:rPr>
        <w:fldChar w:fldCharType="begin"/>
      </w:r>
      <w:r w:rsidRPr="007F66A7">
        <w:rPr>
          <w:rFonts w:ascii="宋体" w:eastAsia="宋体" w:hAnsi="宋体" w:cs="宋体" w:hint="eastAsia"/>
          <w:color w:val="000000" w:themeColor="text1"/>
          <w:kern w:val="0"/>
          <w:sz w:val="24"/>
          <w:szCs w:val="24"/>
        </w:rPr>
        <w:instrText xml:space="preserve"> HYPERLINK "https://www.861718.com/zixun/show-12889.html" \t "_blank" </w:instrText>
      </w:r>
      <w:r w:rsidRPr="007F66A7">
        <w:rPr>
          <w:rFonts w:ascii="宋体" w:eastAsia="宋体" w:hAnsi="宋体" w:cs="宋体" w:hint="eastAsia"/>
          <w:color w:val="000000" w:themeColor="text1"/>
          <w:kern w:val="0"/>
          <w:sz w:val="24"/>
          <w:szCs w:val="24"/>
        </w:rPr>
        <w:fldChar w:fldCharType="separate"/>
      </w:r>
      <w:r w:rsidRPr="007F66A7">
        <w:rPr>
          <w:rFonts w:ascii="宋体" w:eastAsia="宋体" w:hAnsi="宋体" w:cs="宋体"/>
          <w:color w:val="000000" w:themeColor="text1"/>
          <w:kern w:val="0"/>
          <w:sz w:val="24"/>
          <w:szCs w:val="24"/>
        </w:rPr>
        <w:t>详情</w:t>
      </w:r>
      <w:r w:rsidRPr="007F66A7">
        <w:rPr>
          <w:rFonts w:ascii="宋体" w:eastAsia="宋体" w:hAnsi="宋体" w:cs="宋体" w:hint="eastAsia"/>
          <w:color w:val="000000" w:themeColor="text1"/>
          <w:kern w:val="0"/>
          <w:sz w:val="24"/>
          <w:szCs w:val="24"/>
        </w:rPr>
        <w:fldChar w:fldCharType="end"/>
      </w:r>
      <w:r w:rsidRPr="007F66A7">
        <w:rPr>
          <w:rFonts w:ascii="宋体" w:eastAsia="宋体" w:hAnsi="宋体" w:cs="宋体"/>
          <w:color w:val="000000" w:themeColor="text1"/>
          <w:kern w:val="0"/>
          <w:sz w:val="24"/>
          <w:szCs w:val="24"/>
        </w:rPr>
        <w:t>】</w:t>
      </w:r>
    </w:p>
    <w:p w:rsidR="007F66A7" w:rsidRPr="007F66A7" w:rsidRDefault="007F66A7" w:rsidP="007F66A7">
      <w:pPr>
        <w:widowControl/>
        <w:shd w:val="clear" w:color="auto" w:fill="FFFFFF"/>
        <w:spacing w:line="360" w:lineRule="auto"/>
        <w:jc w:val="center"/>
        <w:rPr>
          <w:rFonts w:ascii="宋体" w:eastAsia="宋体" w:hAnsi="宋体" w:cs="宋体"/>
          <w:color w:val="000000" w:themeColor="text1"/>
          <w:kern w:val="0"/>
          <w:sz w:val="24"/>
          <w:szCs w:val="24"/>
        </w:rPr>
      </w:pPr>
      <w:r w:rsidRPr="007F66A7">
        <w:rPr>
          <w:rFonts w:ascii="宋体" w:eastAsia="宋体" w:hAnsi="宋体" w:cs="宋体" w:hint="eastAsia"/>
          <w:noProof/>
          <w:color w:val="000000" w:themeColor="text1"/>
          <w:kern w:val="0"/>
          <w:sz w:val="24"/>
          <w:szCs w:val="24"/>
        </w:rPr>
        <w:drawing>
          <wp:inline distT="0" distB="0" distL="0" distR="0" wp14:anchorId="058BBC56" wp14:editId="5CC4D767">
            <wp:extent cx="3781425" cy="2520950"/>
            <wp:effectExtent l="0" t="0" r="9525" b="0"/>
            <wp:docPr id="6" name="图片 6" descr="https://www.861718.com/member/kindeditor/attached/image/20240428/20240428220849_3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861718.com/member/kindeditor/attached/image/20240428/20240428220849_320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1425" cy="2520950"/>
                    </a:xfrm>
                    <a:prstGeom prst="rect">
                      <a:avLst/>
                    </a:prstGeom>
                    <a:noFill/>
                    <a:ln>
                      <a:noFill/>
                    </a:ln>
                  </pic:spPr>
                </pic:pic>
              </a:graphicData>
            </a:graphic>
          </wp:inline>
        </w:drawing>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shd w:val="clear" w:color="auto" w:fill="FFE500"/>
        </w:rPr>
        <w:t>5月</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rPr>
        <w:t>广电计量总部基地开园 人工智能、数字经济等十大重点实验室亮相</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5月24日，广电计量检测集团股份有限公司（简称“广电计量”）成立22周年之际，位于广州</w:t>
      </w:r>
      <w:proofErr w:type="gramStart"/>
      <w:r w:rsidRPr="007F66A7">
        <w:rPr>
          <w:rFonts w:ascii="宋体" w:eastAsia="宋体" w:hAnsi="宋体" w:cs="宋体"/>
          <w:color w:val="000000" w:themeColor="text1"/>
          <w:kern w:val="0"/>
          <w:sz w:val="24"/>
          <w:szCs w:val="24"/>
        </w:rPr>
        <w:t>番禺区</w:t>
      </w:r>
      <w:proofErr w:type="gramEnd"/>
      <w:r w:rsidRPr="007F66A7">
        <w:rPr>
          <w:rFonts w:ascii="宋体" w:eastAsia="宋体" w:hAnsi="宋体" w:cs="宋体"/>
          <w:color w:val="000000" w:themeColor="text1"/>
          <w:kern w:val="0"/>
          <w:sz w:val="24"/>
          <w:szCs w:val="24"/>
        </w:rPr>
        <w:t>的总部基地正式开园。活动现场，广电计量人工智能、数字经济、低空飞行、新型储能、先进核能、深海工程、商业航天、卫星互联网、量子计量、生命科学等战略性新兴产业领域十大实验室正式亮相。【</w:t>
      </w:r>
      <w:r w:rsidRPr="007F66A7">
        <w:rPr>
          <w:rFonts w:ascii="宋体" w:eastAsia="宋体" w:hAnsi="宋体" w:cs="宋体" w:hint="eastAsia"/>
          <w:color w:val="000000" w:themeColor="text1"/>
          <w:kern w:val="0"/>
          <w:sz w:val="24"/>
          <w:szCs w:val="24"/>
        </w:rPr>
        <w:fldChar w:fldCharType="begin"/>
      </w:r>
      <w:r w:rsidRPr="007F66A7">
        <w:rPr>
          <w:rFonts w:ascii="宋体" w:eastAsia="宋体" w:hAnsi="宋体" w:cs="宋体" w:hint="eastAsia"/>
          <w:color w:val="000000" w:themeColor="text1"/>
          <w:kern w:val="0"/>
          <w:sz w:val="24"/>
          <w:szCs w:val="24"/>
        </w:rPr>
        <w:instrText xml:space="preserve"> HYPERLINK "https://www.861718.com/zixun/show-13007.html" \t "_blank" </w:instrText>
      </w:r>
      <w:r w:rsidRPr="007F66A7">
        <w:rPr>
          <w:rFonts w:ascii="宋体" w:eastAsia="宋体" w:hAnsi="宋体" w:cs="宋体" w:hint="eastAsia"/>
          <w:color w:val="000000" w:themeColor="text1"/>
          <w:kern w:val="0"/>
          <w:sz w:val="24"/>
          <w:szCs w:val="24"/>
        </w:rPr>
        <w:fldChar w:fldCharType="separate"/>
      </w:r>
      <w:r w:rsidRPr="007F66A7">
        <w:rPr>
          <w:rFonts w:ascii="宋体" w:eastAsia="宋体" w:hAnsi="宋体" w:cs="宋体"/>
          <w:color w:val="000000" w:themeColor="text1"/>
          <w:kern w:val="0"/>
          <w:sz w:val="24"/>
          <w:szCs w:val="24"/>
        </w:rPr>
        <w:t>详情</w:t>
      </w:r>
      <w:r w:rsidRPr="007F66A7">
        <w:rPr>
          <w:rFonts w:ascii="宋体" w:eastAsia="宋体" w:hAnsi="宋体" w:cs="宋体" w:hint="eastAsia"/>
          <w:color w:val="000000" w:themeColor="text1"/>
          <w:kern w:val="0"/>
          <w:sz w:val="24"/>
          <w:szCs w:val="24"/>
        </w:rPr>
        <w:fldChar w:fldCharType="end"/>
      </w:r>
      <w:r w:rsidRPr="007F66A7">
        <w:rPr>
          <w:rFonts w:ascii="宋体" w:eastAsia="宋体" w:hAnsi="宋体" w:cs="宋体"/>
          <w:color w:val="000000" w:themeColor="text1"/>
          <w:kern w:val="0"/>
          <w:sz w:val="24"/>
          <w:szCs w:val="24"/>
        </w:rPr>
        <w:t>】</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p>
    <w:p w:rsidR="007F66A7" w:rsidRPr="007F66A7" w:rsidRDefault="007F66A7" w:rsidP="007F66A7">
      <w:pPr>
        <w:widowControl/>
        <w:shd w:val="clear" w:color="auto" w:fill="FFFFFF"/>
        <w:spacing w:line="360" w:lineRule="auto"/>
        <w:jc w:val="center"/>
        <w:rPr>
          <w:rFonts w:ascii="宋体" w:eastAsia="宋体" w:hAnsi="宋体" w:cs="宋体"/>
          <w:color w:val="000000" w:themeColor="text1"/>
          <w:kern w:val="0"/>
          <w:sz w:val="24"/>
          <w:szCs w:val="24"/>
        </w:rPr>
      </w:pPr>
      <w:r w:rsidRPr="007F66A7">
        <w:rPr>
          <w:rFonts w:ascii="宋体" w:eastAsia="宋体" w:hAnsi="宋体" w:cs="宋体" w:hint="eastAsia"/>
          <w:noProof/>
          <w:color w:val="000000" w:themeColor="text1"/>
          <w:kern w:val="0"/>
          <w:sz w:val="24"/>
          <w:szCs w:val="24"/>
        </w:rPr>
        <w:drawing>
          <wp:inline distT="0" distB="0" distL="0" distR="0" wp14:anchorId="1E6A6633" wp14:editId="72DF827A">
            <wp:extent cx="4038600" cy="2233964"/>
            <wp:effectExtent l="0" t="0" r="0" b="0"/>
            <wp:docPr id="5" name="图片 5" descr="https://www.861718.com/member/kindeditor/attached/image/20240603/20240603122630_54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861718.com/member/kindeditor/attached/image/20240603/20240603122630_5409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600" cy="2233964"/>
                    </a:xfrm>
                    <a:prstGeom prst="rect">
                      <a:avLst/>
                    </a:prstGeom>
                    <a:noFill/>
                    <a:ln>
                      <a:noFill/>
                    </a:ln>
                  </pic:spPr>
                </pic:pic>
              </a:graphicData>
            </a:graphic>
          </wp:inline>
        </w:drawing>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shd w:val="clear" w:color="auto" w:fill="FFE500"/>
        </w:rPr>
        <w:t>6月</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rPr>
        <w:t>汇聚产业发展磅礴力量，2024华南测试测量展盛大开幕</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6月19-21日，2024华南测试测量展在深圳国际会展中心（宝安新馆）隆重举行。作为测试测量领域的行业盛会，国内外优质测试测量仪器仪表品牌纷纷亮相，携带优势前沿技术、创新产品及解决方案，集中展示测试测量产业创新成果与研发精品。【</w:t>
      </w:r>
      <w:r w:rsidRPr="007F66A7">
        <w:rPr>
          <w:rFonts w:ascii="宋体" w:eastAsia="宋体" w:hAnsi="宋体" w:cs="宋体" w:hint="eastAsia"/>
          <w:color w:val="000000" w:themeColor="text1"/>
          <w:kern w:val="0"/>
          <w:sz w:val="24"/>
          <w:szCs w:val="24"/>
        </w:rPr>
        <w:fldChar w:fldCharType="begin"/>
      </w:r>
      <w:r w:rsidRPr="007F66A7">
        <w:rPr>
          <w:rFonts w:ascii="宋体" w:eastAsia="宋体" w:hAnsi="宋体" w:cs="宋体" w:hint="eastAsia"/>
          <w:color w:val="000000" w:themeColor="text1"/>
          <w:kern w:val="0"/>
          <w:sz w:val="24"/>
          <w:szCs w:val="24"/>
        </w:rPr>
        <w:instrText xml:space="preserve"> HYPERLINK "https://www.861718.com/zixun/show-13090.html" \t "_blank" </w:instrText>
      </w:r>
      <w:r w:rsidRPr="007F66A7">
        <w:rPr>
          <w:rFonts w:ascii="宋体" w:eastAsia="宋体" w:hAnsi="宋体" w:cs="宋体" w:hint="eastAsia"/>
          <w:color w:val="000000" w:themeColor="text1"/>
          <w:kern w:val="0"/>
          <w:sz w:val="24"/>
          <w:szCs w:val="24"/>
        </w:rPr>
        <w:fldChar w:fldCharType="separate"/>
      </w:r>
      <w:r w:rsidRPr="007F66A7">
        <w:rPr>
          <w:rFonts w:ascii="宋体" w:eastAsia="宋体" w:hAnsi="宋体" w:cs="宋体"/>
          <w:color w:val="000000" w:themeColor="text1"/>
          <w:kern w:val="0"/>
          <w:sz w:val="24"/>
          <w:szCs w:val="24"/>
        </w:rPr>
        <w:t>详情</w:t>
      </w:r>
      <w:r w:rsidRPr="007F66A7">
        <w:rPr>
          <w:rFonts w:ascii="宋体" w:eastAsia="宋体" w:hAnsi="宋体" w:cs="宋体" w:hint="eastAsia"/>
          <w:color w:val="000000" w:themeColor="text1"/>
          <w:kern w:val="0"/>
          <w:sz w:val="24"/>
          <w:szCs w:val="24"/>
        </w:rPr>
        <w:fldChar w:fldCharType="end"/>
      </w:r>
      <w:r w:rsidRPr="007F66A7">
        <w:rPr>
          <w:rFonts w:ascii="宋体" w:eastAsia="宋体" w:hAnsi="宋体" w:cs="宋体"/>
          <w:color w:val="000000" w:themeColor="text1"/>
          <w:kern w:val="0"/>
          <w:sz w:val="24"/>
          <w:szCs w:val="24"/>
        </w:rPr>
        <w:t>】</w:t>
      </w:r>
    </w:p>
    <w:p w:rsidR="007F66A7" w:rsidRPr="007F66A7" w:rsidRDefault="007F66A7" w:rsidP="007F66A7">
      <w:pPr>
        <w:widowControl/>
        <w:shd w:val="clear" w:color="auto" w:fill="FFFFFF"/>
        <w:spacing w:line="360" w:lineRule="auto"/>
        <w:jc w:val="center"/>
        <w:rPr>
          <w:rFonts w:ascii="宋体" w:eastAsia="宋体" w:hAnsi="宋体" w:cs="宋体"/>
          <w:color w:val="000000" w:themeColor="text1"/>
          <w:kern w:val="0"/>
          <w:sz w:val="24"/>
          <w:szCs w:val="24"/>
        </w:rPr>
      </w:pPr>
      <w:r w:rsidRPr="007F66A7">
        <w:rPr>
          <w:rFonts w:ascii="宋体" w:eastAsia="宋体" w:hAnsi="宋体" w:cs="宋体" w:hint="eastAsia"/>
          <w:noProof/>
          <w:color w:val="000000" w:themeColor="text1"/>
          <w:kern w:val="0"/>
          <w:sz w:val="24"/>
          <w:szCs w:val="24"/>
        </w:rPr>
        <w:drawing>
          <wp:inline distT="0" distB="0" distL="0" distR="0" wp14:anchorId="5CEB44DF" wp14:editId="48BE06DD">
            <wp:extent cx="3743325" cy="2495550"/>
            <wp:effectExtent l="0" t="0" r="9525" b="0"/>
            <wp:docPr id="4" name="图片 4" descr="https://www.861718.com/member/kindeditor/attached/image/20240620/20240620114916_9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861718.com/member/kindeditor/attached/image/20240620/20240620114916_909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3325" cy="2495550"/>
                    </a:xfrm>
                    <a:prstGeom prst="rect">
                      <a:avLst/>
                    </a:prstGeom>
                    <a:noFill/>
                    <a:ln>
                      <a:noFill/>
                    </a:ln>
                  </pic:spPr>
                </pic:pic>
              </a:graphicData>
            </a:graphic>
          </wp:inline>
        </w:drawing>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rPr>
        <w:t>行业专家齐聚鹏城！2024华南测试测量产业大会成功举行</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6月19日下午，由广东省仪器仪表学会、广州德禄迅信息科技有限公司联合主办的“2024华南测试测量产业大会”在深圳国际会展中心（宝安新馆）成功举行，共话测试测量领域技术发展趋势，共商测试测量产业发展大计，为测试测量产业发展出谋献策。【</w:t>
      </w:r>
      <w:r w:rsidRPr="007F66A7">
        <w:rPr>
          <w:rFonts w:ascii="宋体" w:eastAsia="宋体" w:hAnsi="宋体" w:cs="宋体" w:hint="eastAsia"/>
          <w:color w:val="000000" w:themeColor="text1"/>
          <w:kern w:val="0"/>
          <w:sz w:val="24"/>
          <w:szCs w:val="24"/>
        </w:rPr>
        <w:fldChar w:fldCharType="begin"/>
      </w:r>
      <w:r w:rsidRPr="007F66A7">
        <w:rPr>
          <w:rFonts w:ascii="宋体" w:eastAsia="宋体" w:hAnsi="宋体" w:cs="宋体" w:hint="eastAsia"/>
          <w:color w:val="000000" w:themeColor="text1"/>
          <w:kern w:val="0"/>
          <w:sz w:val="24"/>
          <w:szCs w:val="24"/>
        </w:rPr>
        <w:instrText xml:space="preserve"> HYPERLINK "https://www.861718.com/zixun/show-13091.html" \t "_blank" </w:instrText>
      </w:r>
      <w:r w:rsidRPr="007F66A7">
        <w:rPr>
          <w:rFonts w:ascii="宋体" w:eastAsia="宋体" w:hAnsi="宋体" w:cs="宋体" w:hint="eastAsia"/>
          <w:color w:val="000000" w:themeColor="text1"/>
          <w:kern w:val="0"/>
          <w:sz w:val="24"/>
          <w:szCs w:val="24"/>
        </w:rPr>
        <w:fldChar w:fldCharType="separate"/>
      </w:r>
      <w:r w:rsidRPr="007F66A7">
        <w:rPr>
          <w:rFonts w:ascii="宋体" w:eastAsia="宋体" w:hAnsi="宋体" w:cs="宋体"/>
          <w:color w:val="000000" w:themeColor="text1"/>
          <w:kern w:val="0"/>
          <w:sz w:val="24"/>
          <w:szCs w:val="24"/>
        </w:rPr>
        <w:t>详情</w:t>
      </w:r>
      <w:r w:rsidRPr="007F66A7">
        <w:rPr>
          <w:rFonts w:ascii="宋体" w:eastAsia="宋体" w:hAnsi="宋体" w:cs="宋体" w:hint="eastAsia"/>
          <w:color w:val="000000" w:themeColor="text1"/>
          <w:kern w:val="0"/>
          <w:sz w:val="24"/>
          <w:szCs w:val="24"/>
        </w:rPr>
        <w:fldChar w:fldCharType="end"/>
      </w:r>
      <w:r w:rsidRPr="007F66A7">
        <w:rPr>
          <w:rFonts w:ascii="宋体" w:eastAsia="宋体" w:hAnsi="宋体" w:cs="宋体"/>
          <w:color w:val="000000" w:themeColor="text1"/>
          <w:kern w:val="0"/>
          <w:sz w:val="24"/>
          <w:szCs w:val="24"/>
        </w:rPr>
        <w:t>】</w:t>
      </w:r>
    </w:p>
    <w:p w:rsidR="007F66A7" w:rsidRPr="007F66A7" w:rsidRDefault="007F66A7" w:rsidP="007F66A7">
      <w:pPr>
        <w:widowControl/>
        <w:shd w:val="clear" w:color="auto" w:fill="FFFFFF"/>
        <w:spacing w:line="360" w:lineRule="auto"/>
        <w:jc w:val="center"/>
        <w:rPr>
          <w:rFonts w:ascii="宋体" w:eastAsia="宋体" w:hAnsi="宋体" w:cs="宋体"/>
          <w:color w:val="000000" w:themeColor="text1"/>
          <w:kern w:val="0"/>
          <w:sz w:val="24"/>
          <w:szCs w:val="24"/>
        </w:rPr>
      </w:pPr>
      <w:r w:rsidRPr="007F66A7">
        <w:rPr>
          <w:rFonts w:ascii="宋体" w:eastAsia="宋体" w:hAnsi="宋体" w:cs="宋体" w:hint="eastAsia"/>
          <w:noProof/>
          <w:color w:val="000000" w:themeColor="text1"/>
          <w:kern w:val="0"/>
          <w:sz w:val="24"/>
          <w:szCs w:val="24"/>
        </w:rPr>
        <w:drawing>
          <wp:inline distT="0" distB="0" distL="0" distR="0" wp14:anchorId="424980AD" wp14:editId="18DA4E55">
            <wp:extent cx="4000500" cy="2276648"/>
            <wp:effectExtent l="0" t="0" r="0" b="9525"/>
            <wp:docPr id="3" name="图片 3" descr="https://www.861718.com/member/kindeditor/attached/image/20240625/20240625110457_2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861718.com/member/kindeditor/attached/image/20240625/20240625110457_278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276648"/>
                    </a:xfrm>
                    <a:prstGeom prst="rect">
                      <a:avLst/>
                    </a:prstGeom>
                    <a:noFill/>
                    <a:ln>
                      <a:noFill/>
                    </a:ln>
                  </pic:spPr>
                </pic:pic>
              </a:graphicData>
            </a:graphic>
          </wp:inline>
        </w:drawing>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rPr>
        <w:t>重磅专家齐聚深圳，共话智能网联新能源汽车技术新动向！</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6月20日，由广东省仪器仪表学会、广州德禄讯信息科技有限公司联合主办的IMCA第二十届国际论坛暨2024华南智能网联新能源汽车技术大会在深圳国际会展中心（宝安新馆）顺利召开。重量级专家学者和企业代表齐聚一堂，共同分析智能网联汽车产业的发展前景，分享智能网联汽车产业的最新技术成果，探讨智能网联汽车产业的合作路径。【</w:t>
      </w:r>
      <w:hyperlink r:id="rId11"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jc w:val="center"/>
        <w:rPr>
          <w:color w:val="000000" w:themeColor="text1"/>
        </w:rPr>
      </w:pPr>
      <w:r w:rsidRPr="007F66A7">
        <w:rPr>
          <w:rFonts w:hint="eastAsia"/>
          <w:noProof/>
          <w:color w:val="000000" w:themeColor="text1"/>
        </w:rPr>
        <w:drawing>
          <wp:inline distT="0" distB="0" distL="0" distR="0" wp14:anchorId="76477F2F" wp14:editId="2FE73000">
            <wp:extent cx="4400550" cy="2434178"/>
            <wp:effectExtent l="0" t="0" r="0" b="4445"/>
            <wp:docPr id="10" name="图片 10" descr="https://www.861718.com/member/kindeditor/attached/image/20240620/20240620223026_1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861718.com/member/kindeditor/attached/image/20240620/20240620223026_135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4518" cy="2436373"/>
                    </a:xfrm>
                    <a:prstGeom prst="rect">
                      <a:avLst/>
                    </a:prstGeom>
                    <a:noFill/>
                    <a:ln>
                      <a:noFill/>
                    </a:ln>
                  </pic:spPr>
                </pic:pic>
              </a:graphicData>
            </a:graphic>
          </wp:inline>
        </w:drawing>
      </w:r>
    </w:p>
    <w:p w:rsidR="007F66A7" w:rsidRPr="007F66A7" w:rsidRDefault="007F66A7" w:rsidP="007F66A7">
      <w:pPr>
        <w:pStyle w:val="a4"/>
        <w:shd w:val="clear" w:color="auto" w:fill="FFFFFF"/>
        <w:spacing w:before="0" w:beforeAutospacing="0" w:after="0" w:afterAutospacing="0" w:line="360" w:lineRule="auto"/>
        <w:jc w:val="center"/>
        <w:rPr>
          <w:color w:val="000000" w:themeColor="text1"/>
        </w:rPr>
      </w:pPr>
      <w:r w:rsidRPr="007F66A7">
        <w:rPr>
          <w:rFonts w:hint="eastAsia"/>
          <w:noProof/>
          <w:color w:val="000000" w:themeColor="text1"/>
        </w:rPr>
        <w:drawing>
          <wp:inline distT="0" distB="0" distL="0" distR="0" wp14:anchorId="6C830139" wp14:editId="78D2D373">
            <wp:extent cx="4076700" cy="2717800"/>
            <wp:effectExtent l="0" t="0" r="0" b="6350"/>
            <wp:docPr id="9" name="图片 9" descr="https://www.861718.com/member/kindeditor/attached/image/20240621/20240621095525_5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861718.com/member/kindeditor/attached/image/20240621/20240621095525_531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700" cy="2717800"/>
                    </a:xfrm>
                    <a:prstGeom prst="rect">
                      <a:avLst/>
                    </a:prstGeom>
                    <a:noFill/>
                    <a:ln>
                      <a:noFill/>
                    </a:ln>
                  </pic:spPr>
                </pic:pic>
              </a:graphicData>
            </a:graphic>
          </wp:inline>
        </w:drawing>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shd w:val="clear" w:color="auto" w:fill="FFE500"/>
        </w:rPr>
        <w:t>7月</w:t>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rPr>
        <w:t>中共中央：抓紧打造自主可控的产业</w:t>
      </w:r>
      <w:proofErr w:type="gramStart"/>
      <w:r w:rsidRPr="007F66A7">
        <w:rPr>
          <w:rStyle w:val="a5"/>
          <w:color w:val="000000" w:themeColor="text1"/>
        </w:rPr>
        <w:t>链供应</w:t>
      </w:r>
      <w:proofErr w:type="gramEnd"/>
      <w:r w:rsidRPr="007F66A7">
        <w:rPr>
          <w:rStyle w:val="a5"/>
          <w:color w:val="000000" w:themeColor="text1"/>
        </w:rPr>
        <w:t>链 健全强化仪器仪表等重点产业</w:t>
      </w:r>
      <w:proofErr w:type="gramStart"/>
      <w:r w:rsidRPr="007F66A7">
        <w:rPr>
          <w:rStyle w:val="a5"/>
          <w:color w:val="000000" w:themeColor="text1"/>
        </w:rPr>
        <w:t>链发展</w:t>
      </w:r>
      <w:proofErr w:type="gramEnd"/>
      <w:r w:rsidRPr="007F66A7">
        <w:rPr>
          <w:rStyle w:val="a5"/>
          <w:color w:val="000000" w:themeColor="text1"/>
        </w:rPr>
        <w:t>体制机制</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7月21日，新华社受权发布的《中共中央关于进一步全面深化改革 推进中国式现代化的决定》提到，健全提升产业</w:t>
      </w:r>
      <w:proofErr w:type="gramStart"/>
      <w:r w:rsidRPr="007F66A7">
        <w:rPr>
          <w:color w:val="000000" w:themeColor="text1"/>
        </w:rPr>
        <w:t>链供应</w:t>
      </w:r>
      <w:proofErr w:type="gramEnd"/>
      <w:r w:rsidRPr="007F66A7">
        <w:rPr>
          <w:color w:val="000000" w:themeColor="text1"/>
        </w:rPr>
        <w:t>链韧性和安全水平制度。抓紧打造自主可控的产业</w:t>
      </w:r>
      <w:proofErr w:type="gramStart"/>
      <w:r w:rsidRPr="007F66A7">
        <w:rPr>
          <w:color w:val="000000" w:themeColor="text1"/>
        </w:rPr>
        <w:t>链供应</w:t>
      </w:r>
      <w:proofErr w:type="gramEnd"/>
      <w:r w:rsidRPr="007F66A7">
        <w:rPr>
          <w:color w:val="000000" w:themeColor="text1"/>
        </w:rPr>
        <w:t>链，健全强化集成电路、工业母机、医疗装备、仪器仪表、基础软件、工业软件、先进材料等重点产业</w:t>
      </w:r>
      <w:proofErr w:type="gramStart"/>
      <w:r w:rsidRPr="007F66A7">
        <w:rPr>
          <w:color w:val="000000" w:themeColor="text1"/>
        </w:rPr>
        <w:t>链发展</w:t>
      </w:r>
      <w:proofErr w:type="gramEnd"/>
      <w:r w:rsidRPr="007F66A7">
        <w:rPr>
          <w:color w:val="000000" w:themeColor="text1"/>
        </w:rPr>
        <w:t>体制机制，全链条推进技术攻关、成果应用。【</w:t>
      </w:r>
      <w:hyperlink r:id="rId14"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shd w:val="clear" w:color="auto" w:fill="FFE500"/>
        </w:rPr>
        <w:t>8月</w:t>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rPr>
        <w:t>中国计量协会电子测量仪器工作委员会成立大会在东莞举行</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8月19日至20日，中国计量协会电子测量仪器工作委员会成立大会在东莞举行。市场监管总局计量司副司长朱美娜、省市场监管局总工程师林淑英、东莞市副市长刘旺先、中国计量协会理事长吴方迪、优利德董事长洪少俊出席揭牌仪式并致辞。【</w:t>
      </w:r>
      <w:hyperlink r:id="rId15"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jc w:val="center"/>
        <w:rPr>
          <w:color w:val="000000" w:themeColor="text1"/>
        </w:rPr>
      </w:pPr>
      <w:r w:rsidRPr="007F66A7">
        <w:rPr>
          <w:rFonts w:hint="eastAsia"/>
          <w:noProof/>
          <w:color w:val="000000" w:themeColor="text1"/>
        </w:rPr>
        <w:drawing>
          <wp:inline distT="0" distB="0" distL="0" distR="0" wp14:anchorId="46332113" wp14:editId="3288BA75">
            <wp:extent cx="3943350" cy="2536533"/>
            <wp:effectExtent l="0" t="0" r="0" b="0"/>
            <wp:docPr id="8" name="图片 8" descr="https://www.861718.com/member/kindeditor/attached/image/20240820/20240820171946_77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861718.com/member/kindeditor/attached/image/20240820/20240820171946_7711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3350" cy="2536533"/>
                    </a:xfrm>
                    <a:prstGeom prst="rect">
                      <a:avLst/>
                    </a:prstGeom>
                    <a:noFill/>
                    <a:ln>
                      <a:noFill/>
                    </a:ln>
                  </pic:spPr>
                </pic:pic>
              </a:graphicData>
            </a:graphic>
          </wp:inline>
        </w:drawing>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rPr>
        <w:t>事关集成电路、仪器仪表！《人民日报》发表科技部长署名文章</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2024年8月22日出版的《人民日报》，刊发了科学技术部党组书记、部长阴和俊的署名文章《深化科技体制改革》。阴和俊呼吁：健全强化集成电路、工业母机、医疗装备、仪器仪表、基础软件、工业软件、先进材料等重点产业</w:t>
      </w:r>
      <w:proofErr w:type="gramStart"/>
      <w:r w:rsidRPr="007F66A7">
        <w:rPr>
          <w:color w:val="000000" w:themeColor="text1"/>
        </w:rPr>
        <w:t>链发展</w:t>
      </w:r>
      <w:proofErr w:type="gramEnd"/>
      <w:r w:rsidRPr="007F66A7">
        <w:rPr>
          <w:color w:val="000000" w:themeColor="text1"/>
        </w:rPr>
        <w:t>体制机制，全链条推进技术攻关、成果应用。构建科技安全风险监测预警和应对体系，加强科技基础条件自主保障。【</w:t>
      </w:r>
      <w:hyperlink r:id="rId17"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shd w:val="clear" w:color="auto" w:fill="FFE500"/>
        </w:rPr>
        <w:t>9月</w:t>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rPr>
        <w:t>“十五五”仪器仪表产业发展规划战略研究启动会在京召开</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2024年9月10日，“十五五”仪器仪表产业发展规划战略研究启动会在北京召开。工业和信息化部装备工业</w:t>
      </w:r>
      <w:proofErr w:type="gramStart"/>
      <w:r w:rsidRPr="007F66A7">
        <w:rPr>
          <w:color w:val="000000" w:themeColor="text1"/>
        </w:rPr>
        <w:t>一</w:t>
      </w:r>
      <w:proofErr w:type="gramEnd"/>
      <w:r w:rsidRPr="007F66A7">
        <w:rPr>
          <w:color w:val="000000" w:themeColor="text1"/>
        </w:rPr>
        <w:t>司一级巡视员（正局长级）苗长兴、中国计量科学研究院原院长方向等领导和专家出席会议，机械工业仪器仪表综合技术经济研究所所长欧阳劲松主持会议。【</w:t>
      </w:r>
      <w:hyperlink r:id="rId18"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jc w:val="center"/>
        <w:rPr>
          <w:color w:val="000000" w:themeColor="text1"/>
        </w:rPr>
      </w:pPr>
      <w:r w:rsidRPr="007F66A7">
        <w:rPr>
          <w:rFonts w:hint="eastAsia"/>
          <w:b/>
          <w:bCs/>
          <w:noProof/>
          <w:color w:val="000000" w:themeColor="text1"/>
        </w:rPr>
        <w:drawing>
          <wp:inline distT="0" distB="0" distL="0" distR="0" wp14:anchorId="3B398895" wp14:editId="29398F87">
            <wp:extent cx="3558137" cy="2667000"/>
            <wp:effectExtent l="0" t="0" r="4445" b="0"/>
            <wp:docPr id="7" name="图片 7" descr="https://www.861718.com/member/kindeditor/attached/image/20240918/20240918111652_74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861718.com/member/kindeditor/attached/image/20240918/20240918111652_7487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8137" cy="2667000"/>
                    </a:xfrm>
                    <a:prstGeom prst="rect">
                      <a:avLst/>
                    </a:prstGeom>
                    <a:noFill/>
                    <a:ln>
                      <a:noFill/>
                    </a:ln>
                  </pic:spPr>
                </pic:pic>
              </a:graphicData>
            </a:graphic>
          </wp:inline>
        </w:drawing>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rPr>
        <w:t>市场监管总局正式批准建设40个重点实验室和20个技术创新中心</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9月11日，市场监管总局发布关于批准建设“家具健康与智能化质量安全”等40个国家市场监督管理总局重点实验室和“高端装备无损检测”等20个国家市场监督管理总局技术创新中心的通知。【</w:t>
      </w:r>
      <w:hyperlink r:id="rId20"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rPr>
        <w:t>事关仪器仪表！工信部印发《工业重点行业领域设备更新和技术改造指南》</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工业和信息化部近日发布了《工业重点行业领域设备更新和技术改造指南》。其中提到，我国将在27个工业重点行业领域进行大规模设备更新，并纷纷设定了到2027年的更新目标。这27个行业包括石化化工行业、钢铁行业、有色金属行业、建材行业、汽车行业、工程机械行业、工业机器人行业、工业母机行业、船舶行业、仪器仪表行业、光</w:t>
      </w:r>
      <w:proofErr w:type="gramStart"/>
      <w:r w:rsidRPr="007F66A7">
        <w:rPr>
          <w:rFonts w:ascii="宋体" w:eastAsia="宋体" w:hAnsi="宋体" w:cs="宋体"/>
          <w:color w:val="000000" w:themeColor="text1"/>
          <w:kern w:val="0"/>
          <w:sz w:val="24"/>
          <w:szCs w:val="24"/>
        </w:rPr>
        <w:t>伏行业</w:t>
      </w:r>
      <w:proofErr w:type="gramEnd"/>
      <w:r w:rsidRPr="007F66A7">
        <w:rPr>
          <w:rFonts w:ascii="宋体" w:eastAsia="宋体" w:hAnsi="宋体" w:cs="宋体"/>
          <w:color w:val="000000" w:themeColor="text1"/>
          <w:kern w:val="0"/>
          <w:sz w:val="24"/>
          <w:szCs w:val="24"/>
        </w:rPr>
        <w:t>等。《指南》明确了仪器仪表行业设备更新目标。【</w:t>
      </w:r>
      <w:r w:rsidRPr="007F66A7">
        <w:rPr>
          <w:rFonts w:ascii="宋体" w:eastAsia="宋体" w:hAnsi="宋体" w:cs="宋体" w:hint="eastAsia"/>
          <w:color w:val="000000" w:themeColor="text1"/>
          <w:kern w:val="0"/>
          <w:sz w:val="24"/>
          <w:szCs w:val="24"/>
        </w:rPr>
        <w:fldChar w:fldCharType="begin"/>
      </w:r>
      <w:r w:rsidRPr="007F66A7">
        <w:rPr>
          <w:rFonts w:ascii="宋体" w:eastAsia="宋体" w:hAnsi="宋体" w:cs="宋体" w:hint="eastAsia"/>
          <w:color w:val="000000" w:themeColor="text1"/>
          <w:kern w:val="0"/>
          <w:sz w:val="24"/>
          <w:szCs w:val="24"/>
        </w:rPr>
        <w:instrText xml:space="preserve"> HYPERLINK "https://www.861718.com/zixun/show-13442.html" \t "_blank" </w:instrText>
      </w:r>
      <w:r w:rsidRPr="007F66A7">
        <w:rPr>
          <w:rFonts w:ascii="宋体" w:eastAsia="宋体" w:hAnsi="宋体" w:cs="宋体" w:hint="eastAsia"/>
          <w:color w:val="000000" w:themeColor="text1"/>
          <w:kern w:val="0"/>
          <w:sz w:val="24"/>
          <w:szCs w:val="24"/>
        </w:rPr>
        <w:fldChar w:fldCharType="separate"/>
      </w:r>
      <w:r w:rsidRPr="007F66A7">
        <w:rPr>
          <w:rFonts w:ascii="宋体" w:eastAsia="宋体" w:hAnsi="宋体" w:cs="宋体"/>
          <w:color w:val="000000" w:themeColor="text1"/>
          <w:kern w:val="0"/>
          <w:sz w:val="24"/>
          <w:szCs w:val="24"/>
        </w:rPr>
        <w:t>详情</w:t>
      </w:r>
      <w:r w:rsidRPr="007F66A7">
        <w:rPr>
          <w:rFonts w:ascii="宋体" w:eastAsia="宋体" w:hAnsi="宋体" w:cs="宋体" w:hint="eastAsia"/>
          <w:color w:val="000000" w:themeColor="text1"/>
          <w:kern w:val="0"/>
          <w:sz w:val="24"/>
          <w:szCs w:val="24"/>
        </w:rPr>
        <w:fldChar w:fldCharType="end"/>
      </w:r>
      <w:r w:rsidRPr="007F66A7">
        <w:rPr>
          <w:rFonts w:ascii="宋体" w:eastAsia="宋体" w:hAnsi="宋体" w:cs="宋体"/>
          <w:color w:val="000000" w:themeColor="text1"/>
          <w:kern w:val="0"/>
          <w:sz w:val="24"/>
          <w:szCs w:val="24"/>
        </w:rPr>
        <w:t>】</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shd w:val="clear" w:color="auto" w:fill="FFE500"/>
        </w:rPr>
        <w:t>10月</w:t>
      </w:r>
    </w:p>
    <w:p w:rsidR="007F66A7" w:rsidRPr="007F66A7" w:rsidRDefault="007F66A7" w:rsidP="007F66A7">
      <w:pPr>
        <w:widowControl/>
        <w:shd w:val="clear" w:color="auto" w:fill="FFFFFF"/>
        <w:spacing w:line="360" w:lineRule="auto"/>
        <w:ind w:firstLineChars="200" w:firstLine="482"/>
        <w:jc w:val="left"/>
        <w:rPr>
          <w:rFonts w:ascii="宋体" w:eastAsia="宋体" w:hAnsi="宋体" w:cs="宋体"/>
          <w:color w:val="000000" w:themeColor="text1"/>
          <w:kern w:val="0"/>
          <w:sz w:val="24"/>
          <w:szCs w:val="24"/>
        </w:rPr>
      </w:pPr>
      <w:r w:rsidRPr="007F66A7">
        <w:rPr>
          <w:rFonts w:ascii="宋体" w:eastAsia="宋体" w:hAnsi="宋体" w:cs="宋体"/>
          <w:b/>
          <w:bCs/>
          <w:color w:val="000000" w:themeColor="text1"/>
          <w:kern w:val="0"/>
          <w:sz w:val="24"/>
          <w:szCs w:val="24"/>
        </w:rPr>
        <w:t>李昕欣：一颗芯片改变了一整类高端科学仪器的命运</w:t>
      </w:r>
    </w:p>
    <w:p w:rsidR="007F66A7" w:rsidRPr="007F66A7" w:rsidRDefault="007F66A7" w:rsidP="007F66A7">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7F66A7">
        <w:rPr>
          <w:rFonts w:ascii="宋体" w:eastAsia="宋体" w:hAnsi="宋体" w:cs="宋体"/>
          <w:color w:val="000000" w:themeColor="text1"/>
          <w:kern w:val="0"/>
          <w:sz w:val="24"/>
          <w:szCs w:val="24"/>
        </w:rPr>
        <w:t>10月23日，上海市科学技术奖再度揭晓。胸怀“国之大者”，坚持“四个面向”，一大批标志性成果竞相涌现，为正处于关键跃升期的上海国际科技创新中心建设增添底色和亮度。</w:t>
      </w:r>
    </w:p>
    <w:p w:rsidR="007F66A7" w:rsidRDefault="007F66A7" w:rsidP="007F66A7">
      <w:pPr>
        <w:widowControl/>
        <w:shd w:val="clear" w:color="auto" w:fill="FFFFFF"/>
        <w:spacing w:line="360" w:lineRule="auto"/>
        <w:ind w:firstLineChars="200" w:firstLine="480"/>
        <w:jc w:val="left"/>
        <w:rPr>
          <w:rFonts w:ascii="宋体" w:eastAsia="宋体" w:hAnsi="宋体" w:cs="宋体" w:hint="eastAsia"/>
          <w:color w:val="000000" w:themeColor="text1"/>
          <w:kern w:val="0"/>
          <w:sz w:val="24"/>
          <w:szCs w:val="24"/>
        </w:rPr>
      </w:pPr>
      <w:r w:rsidRPr="007F66A7">
        <w:rPr>
          <w:rFonts w:ascii="宋体" w:eastAsia="宋体" w:hAnsi="宋体" w:cs="宋体"/>
          <w:color w:val="000000" w:themeColor="text1"/>
          <w:kern w:val="0"/>
          <w:sz w:val="24"/>
          <w:szCs w:val="24"/>
        </w:rPr>
        <w:t>九三学社上海市委咨询专家团成员、原副主委，中国科学院上海微系统与信息技术研究所副总工程师李昕欣主持完成的项目“变温谐振微悬臂梁的材料原位测量分析方法与科学仪器技术”荣获2023年上海市技术发明奖一等奖。【</w:t>
      </w:r>
      <w:r w:rsidRPr="007F66A7">
        <w:rPr>
          <w:rFonts w:ascii="宋体" w:eastAsia="宋体" w:hAnsi="宋体" w:cs="宋体" w:hint="eastAsia"/>
          <w:color w:val="000000" w:themeColor="text1"/>
          <w:kern w:val="0"/>
          <w:sz w:val="24"/>
          <w:szCs w:val="24"/>
        </w:rPr>
        <w:fldChar w:fldCharType="begin"/>
      </w:r>
      <w:r w:rsidRPr="007F66A7">
        <w:rPr>
          <w:rFonts w:ascii="宋体" w:eastAsia="宋体" w:hAnsi="宋体" w:cs="宋体" w:hint="eastAsia"/>
          <w:color w:val="000000" w:themeColor="text1"/>
          <w:kern w:val="0"/>
          <w:sz w:val="24"/>
          <w:szCs w:val="24"/>
        </w:rPr>
        <w:instrText xml:space="preserve"> HYPERLINK "https://www.861718.com/zixun/show-13562.html" \t "_blank" </w:instrText>
      </w:r>
      <w:r w:rsidRPr="007F66A7">
        <w:rPr>
          <w:rFonts w:ascii="宋体" w:eastAsia="宋体" w:hAnsi="宋体" w:cs="宋体" w:hint="eastAsia"/>
          <w:color w:val="000000" w:themeColor="text1"/>
          <w:kern w:val="0"/>
          <w:sz w:val="24"/>
          <w:szCs w:val="24"/>
        </w:rPr>
        <w:fldChar w:fldCharType="separate"/>
      </w:r>
      <w:r w:rsidRPr="007F66A7">
        <w:rPr>
          <w:rFonts w:ascii="宋体" w:eastAsia="宋体" w:hAnsi="宋体" w:cs="宋体"/>
          <w:color w:val="000000" w:themeColor="text1"/>
          <w:kern w:val="0"/>
          <w:sz w:val="24"/>
          <w:szCs w:val="24"/>
        </w:rPr>
        <w:t>详情</w:t>
      </w:r>
      <w:r w:rsidRPr="007F66A7">
        <w:rPr>
          <w:rFonts w:ascii="宋体" w:eastAsia="宋体" w:hAnsi="宋体" w:cs="宋体" w:hint="eastAsia"/>
          <w:color w:val="000000" w:themeColor="text1"/>
          <w:kern w:val="0"/>
          <w:sz w:val="24"/>
          <w:szCs w:val="24"/>
        </w:rPr>
        <w:fldChar w:fldCharType="end"/>
      </w:r>
      <w:r w:rsidRPr="007F66A7">
        <w:rPr>
          <w:rFonts w:ascii="宋体" w:eastAsia="宋体" w:hAnsi="宋体" w:cs="宋体"/>
          <w:color w:val="000000" w:themeColor="text1"/>
          <w:kern w:val="0"/>
          <w:sz w:val="24"/>
          <w:szCs w:val="24"/>
        </w:rPr>
        <w:t>】</w:t>
      </w:r>
    </w:p>
    <w:p w:rsidR="007F66A7" w:rsidRPr="007F66A7" w:rsidRDefault="007F66A7" w:rsidP="007F66A7">
      <w:pPr>
        <w:widowControl/>
        <w:shd w:val="clear" w:color="auto" w:fill="FFFFFF"/>
        <w:spacing w:line="360" w:lineRule="auto"/>
        <w:jc w:val="center"/>
        <w:rPr>
          <w:rFonts w:ascii="宋体" w:eastAsia="宋体" w:hAnsi="宋体" w:cs="宋体"/>
          <w:color w:val="000000" w:themeColor="text1"/>
          <w:kern w:val="0"/>
          <w:sz w:val="24"/>
          <w:szCs w:val="24"/>
        </w:rPr>
      </w:pPr>
      <w:r w:rsidRPr="007F66A7">
        <w:rPr>
          <w:rFonts w:ascii="宋体" w:eastAsia="宋体" w:hAnsi="宋体" w:cs="宋体" w:hint="eastAsia"/>
          <w:noProof/>
          <w:color w:val="000000" w:themeColor="text1"/>
          <w:kern w:val="0"/>
          <w:sz w:val="24"/>
          <w:szCs w:val="24"/>
        </w:rPr>
        <w:drawing>
          <wp:inline distT="0" distB="0" distL="0" distR="0" wp14:anchorId="1FBC37F2" wp14:editId="12BB0593">
            <wp:extent cx="2705100" cy="2853881"/>
            <wp:effectExtent l="0" t="0" r="0" b="3810"/>
            <wp:docPr id="11" name="图片 11" descr="李昕欣：一颗芯片改变了一整类高端科学仪器的命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李昕欣：一颗芯片改变了一整类高端科学仪器的命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2853881"/>
                    </a:xfrm>
                    <a:prstGeom prst="rect">
                      <a:avLst/>
                    </a:prstGeom>
                    <a:noFill/>
                    <a:ln>
                      <a:noFill/>
                    </a:ln>
                  </pic:spPr>
                </pic:pic>
              </a:graphicData>
            </a:graphic>
          </wp:inline>
        </w:drawing>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proofErr w:type="gramStart"/>
      <w:r w:rsidRPr="007F66A7">
        <w:rPr>
          <w:rStyle w:val="a5"/>
          <w:color w:val="000000" w:themeColor="text1"/>
        </w:rPr>
        <w:t>鼎阳科技VS普源精电</w:t>
      </w:r>
      <w:proofErr w:type="gramEnd"/>
      <w:r w:rsidRPr="007F66A7">
        <w:rPr>
          <w:rStyle w:val="a5"/>
          <w:color w:val="000000" w:themeColor="text1"/>
        </w:rPr>
        <w:t>：18年专利大战终于达成和解，各方撤回起诉、上诉</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10月23日晚间，深圳市</w:t>
      </w:r>
      <w:proofErr w:type="gramStart"/>
      <w:r w:rsidRPr="007F66A7">
        <w:rPr>
          <w:color w:val="000000" w:themeColor="text1"/>
        </w:rPr>
        <w:t>鼎阳科技</w:t>
      </w:r>
      <w:proofErr w:type="gramEnd"/>
      <w:r w:rsidRPr="007F66A7">
        <w:rPr>
          <w:color w:val="000000" w:themeColor="text1"/>
        </w:rPr>
        <w:t>股份有限公司（以下简称“鼎阳科技”）发布关于诉讼结果的公告。公告称，公司与北京普源精电科技有限公司(以下简称“北京普源”，其为上市公司</w:t>
      </w:r>
      <w:proofErr w:type="gramStart"/>
      <w:r w:rsidRPr="007F66A7">
        <w:rPr>
          <w:color w:val="000000" w:themeColor="text1"/>
        </w:rPr>
        <w:t>普源精电</w:t>
      </w:r>
      <w:proofErr w:type="gramEnd"/>
      <w:r w:rsidRPr="007F66A7">
        <w:rPr>
          <w:color w:val="000000" w:themeColor="text1"/>
        </w:rPr>
        <w:t>科技股份有限公司全资子公司）达成和解，相关的专利侵权诉讼及商业诋毁诉讼已全部撤回。截至目前，</w:t>
      </w:r>
      <w:proofErr w:type="gramStart"/>
      <w:r w:rsidRPr="007F66A7">
        <w:rPr>
          <w:color w:val="000000" w:themeColor="text1"/>
        </w:rPr>
        <w:t>北京普源对</w:t>
      </w:r>
      <w:proofErr w:type="gramEnd"/>
      <w:r w:rsidRPr="007F66A7">
        <w:rPr>
          <w:color w:val="000000" w:themeColor="text1"/>
        </w:rPr>
        <w:t>公司及经销商等主体发起的5起专利侵权诉讼案件以及相关专利无效行政诉讼已全部撤诉。公司已撤回相关无效宣告请求和专利无效行政诉讼，并收到《无效宣告案件结案通知书》和《行政裁定书》。当日，</w:t>
      </w:r>
      <w:proofErr w:type="gramStart"/>
      <w:r w:rsidRPr="007F66A7">
        <w:rPr>
          <w:color w:val="000000" w:themeColor="text1"/>
        </w:rPr>
        <w:t>普源精电</w:t>
      </w:r>
      <w:proofErr w:type="gramEnd"/>
      <w:r w:rsidRPr="007F66A7">
        <w:rPr>
          <w:color w:val="000000" w:themeColor="text1"/>
        </w:rPr>
        <w:t>也发布了关于公司诉讼结果的公告，内容与</w:t>
      </w:r>
      <w:proofErr w:type="gramStart"/>
      <w:r w:rsidRPr="007F66A7">
        <w:rPr>
          <w:color w:val="000000" w:themeColor="text1"/>
        </w:rPr>
        <w:t>鼎阳科技</w:t>
      </w:r>
      <w:proofErr w:type="gramEnd"/>
      <w:r w:rsidRPr="007F66A7">
        <w:rPr>
          <w:color w:val="000000" w:themeColor="text1"/>
        </w:rPr>
        <w:t>公告大致一致。</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双方在最高人民法院调解后达成和解，前后历时18年的专利大战方算尘埃落定。【</w:t>
      </w:r>
      <w:hyperlink r:id="rId22"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shd w:val="clear" w:color="auto" w:fill="FFE500"/>
        </w:rPr>
        <w:t>11月</w:t>
      </w:r>
    </w:p>
    <w:p w:rsidR="007F66A7" w:rsidRPr="007F66A7" w:rsidRDefault="007F66A7" w:rsidP="007F66A7">
      <w:pPr>
        <w:pStyle w:val="a4"/>
        <w:shd w:val="clear" w:color="auto" w:fill="FFFFFF"/>
        <w:spacing w:before="0" w:beforeAutospacing="0" w:after="0" w:afterAutospacing="0" w:line="360" w:lineRule="auto"/>
        <w:ind w:firstLineChars="200" w:firstLine="482"/>
        <w:rPr>
          <w:rStyle w:val="a5"/>
          <w:rFonts w:hint="eastAsia"/>
          <w:color w:val="000000" w:themeColor="text1"/>
        </w:rPr>
      </w:pPr>
      <w:r w:rsidRPr="007F66A7">
        <w:rPr>
          <w:rStyle w:val="a5"/>
          <w:color w:val="000000" w:themeColor="text1"/>
        </w:rPr>
        <w:t>“高端科学仪器底层创新与核心技术攻关”战略研讨会在京召开</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2024年11月30日，“高端科学仪器底层创新与核心技术攻关”战略研讨会在北京召开。本次研讨会由自然科学基金委交叉科学部主办，自然科学基金委副主任吴骊珠院士出席会议并讲话。交叉科学部副主任付雪峰主持会议开幕式。【</w:t>
      </w:r>
      <w:hyperlink r:id="rId23"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jc w:val="center"/>
        <w:rPr>
          <w:color w:val="000000" w:themeColor="text1"/>
        </w:rPr>
      </w:pPr>
      <w:r w:rsidRPr="007F66A7">
        <w:rPr>
          <w:rFonts w:hint="eastAsia"/>
          <w:noProof/>
          <w:color w:val="000000" w:themeColor="text1"/>
        </w:rPr>
        <w:drawing>
          <wp:inline distT="0" distB="0" distL="0" distR="0" wp14:anchorId="21D1CCCE" wp14:editId="08AAB3A3">
            <wp:extent cx="4362450" cy="1729259"/>
            <wp:effectExtent l="0" t="0" r="0" b="4445"/>
            <wp:docPr id="13" name="图片 13" descr="https://www.861718.com/member/kindeditor/attached/image/20250107/20250107102919_56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861718.com/member/kindeditor/attached/image/20250107/20250107102919_5667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2450" cy="1729259"/>
                    </a:xfrm>
                    <a:prstGeom prst="rect">
                      <a:avLst/>
                    </a:prstGeom>
                    <a:noFill/>
                    <a:ln>
                      <a:noFill/>
                    </a:ln>
                  </pic:spPr>
                </pic:pic>
              </a:graphicData>
            </a:graphic>
          </wp:inline>
        </w:drawing>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rPr>
        <w:t>2024年先进制造业集群竞赛胜出集群名单，2个仪器仪表集群上榜</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11月18日，工业和信息化部公示了《2024年先进制造业集群竞赛胜出集群名单》，全国35个先进制造业集群在列。其中两个仪器仪表集群上榜：苏州高端科技仪器集群、青岛仪器仪表集群。【</w:t>
      </w:r>
      <w:hyperlink r:id="rId25"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shd w:val="clear" w:color="auto" w:fill="FFE500"/>
        </w:rPr>
        <w:t>12月</w:t>
      </w:r>
    </w:p>
    <w:p w:rsidR="007F66A7" w:rsidRPr="007F66A7" w:rsidRDefault="007F66A7" w:rsidP="007F66A7">
      <w:pPr>
        <w:pStyle w:val="a4"/>
        <w:shd w:val="clear" w:color="auto" w:fill="FFFFFF"/>
        <w:spacing w:before="0" w:beforeAutospacing="0" w:after="0" w:afterAutospacing="0" w:line="360" w:lineRule="auto"/>
        <w:ind w:firstLineChars="200" w:firstLine="482"/>
        <w:rPr>
          <w:rStyle w:val="a5"/>
          <w:rFonts w:hint="eastAsia"/>
          <w:color w:val="000000" w:themeColor="text1"/>
        </w:rPr>
      </w:pPr>
      <w:r w:rsidRPr="007F66A7">
        <w:rPr>
          <w:rStyle w:val="a5"/>
          <w:color w:val="000000" w:themeColor="text1"/>
        </w:rPr>
        <w:t>109亿元！是</w:t>
      </w:r>
      <w:proofErr w:type="gramStart"/>
      <w:r w:rsidRPr="007F66A7">
        <w:rPr>
          <w:rStyle w:val="a5"/>
          <w:color w:val="000000" w:themeColor="text1"/>
        </w:rPr>
        <w:t>德科技</w:t>
      </w:r>
      <w:proofErr w:type="gramEnd"/>
      <w:r w:rsidRPr="007F66A7">
        <w:rPr>
          <w:rStyle w:val="a5"/>
          <w:color w:val="000000" w:themeColor="text1"/>
        </w:rPr>
        <w:t>将完成重磅收购！</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是德科技（</w:t>
      </w:r>
      <w:proofErr w:type="spellStart"/>
      <w:r w:rsidRPr="007F66A7">
        <w:rPr>
          <w:color w:val="000000" w:themeColor="text1"/>
        </w:rPr>
        <w:t>Keysight</w:t>
      </w:r>
      <w:proofErr w:type="spellEnd"/>
      <w:r w:rsidRPr="007F66A7">
        <w:rPr>
          <w:color w:val="000000" w:themeColor="text1"/>
        </w:rPr>
        <w:t xml:space="preserve"> Technologies）宣布其对思博伦通信（Spirent Communications）的收购已获得关键监管批准，并正在快速推进。为满足反垄断要求，是德计划剥离Spirent的高速以太网和网络安全业务线，整个交易预计在2025财年上半年完成。【</w:t>
      </w:r>
      <w:hyperlink r:id="rId26"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rPr>
        <w:t>长沙</w:t>
      </w:r>
      <w:proofErr w:type="gramStart"/>
      <w:r w:rsidRPr="007F66A7">
        <w:rPr>
          <w:rStyle w:val="a5"/>
          <w:color w:val="000000" w:themeColor="text1"/>
        </w:rPr>
        <w:t>鑫</w:t>
      </w:r>
      <w:proofErr w:type="gramEnd"/>
      <w:r w:rsidRPr="007F66A7">
        <w:rPr>
          <w:rStyle w:val="a5"/>
          <w:color w:val="000000" w:themeColor="text1"/>
        </w:rPr>
        <w:t>泰仪器研发生产基地正式投产</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12月31日，在湖南湘江新区岳</w:t>
      </w:r>
      <w:proofErr w:type="gramStart"/>
      <w:r w:rsidRPr="007F66A7">
        <w:rPr>
          <w:color w:val="000000" w:themeColor="text1"/>
        </w:rPr>
        <w:t>麓</w:t>
      </w:r>
      <w:proofErr w:type="gramEnd"/>
      <w:r w:rsidRPr="007F66A7">
        <w:rPr>
          <w:color w:val="000000" w:themeColor="text1"/>
        </w:rPr>
        <w:t>高新技术产业开发区，长沙市鑫泰仪器有限公司打造的年产100万台红外热像设备及智能仪器仪表研发生产基地项目正式投产，为园区高质量发展注入了强劲的新动力。【</w:t>
      </w:r>
      <w:hyperlink r:id="rId27"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jc w:val="center"/>
        <w:rPr>
          <w:color w:val="000000" w:themeColor="text1"/>
        </w:rPr>
      </w:pPr>
      <w:r w:rsidRPr="007F66A7">
        <w:rPr>
          <w:rFonts w:hint="eastAsia"/>
          <w:noProof/>
          <w:color w:val="000000" w:themeColor="text1"/>
        </w:rPr>
        <w:drawing>
          <wp:inline distT="0" distB="0" distL="0" distR="0" wp14:anchorId="71DE4B32" wp14:editId="77F7B2F3">
            <wp:extent cx="4129088" cy="2752725"/>
            <wp:effectExtent l="0" t="0" r="5080" b="0"/>
            <wp:docPr id="12" name="图片 12" descr="https://www.861718.com/member/kindeditor/attached/image/20241231/20241231222236_35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861718.com/member/kindeditor/attached/image/20241231/20241231222236_3516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9088" cy="2752725"/>
                    </a:xfrm>
                    <a:prstGeom prst="rect">
                      <a:avLst/>
                    </a:prstGeom>
                    <a:noFill/>
                    <a:ln>
                      <a:noFill/>
                    </a:ln>
                  </pic:spPr>
                </pic:pic>
              </a:graphicData>
            </a:graphic>
          </wp:inline>
        </w:drawing>
      </w:r>
      <w:r w:rsidRPr="007F66A7">
        <w:rPr>
          <w:color w:val="000000" w:themeColor="text1"/>
        </w:rPr>
        <w:br/>
      </w:r>
    </w:p>
    <w:p w:rsidR="007F66A7" w:rsidRPr="007F66A7" w:rsidRDefault="007F66A7" w:rsidP="007F66A7">
      <w:pPr>
        <w:pStyle w:val="a4"/>
        <w:shd w:val="clear" w:color="auto" w:fill="FFFFFF"/>
        <w:spacing w:before="0" w:beforeAutospacing="0" w:after="0" w:afterAutospacing="0" w:line="360" w:lineRule="auto"/>
        <w:ind w:firstLineChars="200" w:firstLine="482"/>
        <w:rPr>
          <w:color w:val="000000" w:themeColor="text1"/>
        </w:rPr>
      </w:pPr>
      <w:r w:rsidRPr="007F66A7">
        <w:rPr>
          <w:rStyle w:val="a5"/>
          <w:color w:val="000000" w:themeColor="text1"/>
        </w:rPr>
        <w:t>定档！2025华南测试测量展将于明年6月举行</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为了进一步强化华南地区在测试测量领域的影响力，促进产业链上下游的紧密合作，共同推动测试测量行业的持续健康发展。广东省仪器仪表学会等单位联合主协办的“2025华南测试测量产业大会暨展览会”（简称“2025华南测试测量展”）将于2025年6月4-6日在深圳国际会展中心（宝安新馆）隆重举行。【</w:t>
      </w:r>
      <w:hyperlink r:id="rId29" w:tgtFrame="_blank" w:history="1">
        <w:r w:rsidRPr="007F66A7">
          <w:rPr>
            <w:rStyle w:val="a3"/>
            <w:color w:val="000000" w:themeColor="text1"/>
          </w:rPr>
          <w:t>详情</w:t>
        </w:r>
      </w:hyperlink>
      <w:r w:rsidRPr="007F66A7">
        <w:rPr>
          <w:color w:val="000000" w:themeColor="text1"/>
        </w:rPr>
        <w:t>】</w:t>
      </w:r>
    </w:p>
    <w:p w:rsidR="007F66A7" w:rsidRPr="007F66A7" w:rsidRDefault="007F66A7" w:rsidP="007F66A7">
      <w:pPr>
        <w:pStyle w:val="a4"/>
        <w:shd w:val="clear" w:color="auto" w:fill="FFFFFF"/>
        <w:spacing w:before="0" w:beforeAutospacing="0" w:after="0" w:afterAutospacing="0" w:line="360" w:lineRule="auto"/>
        <w:ind w:firstLineChars="200" w:firstLine="480"/>
        <w:rPr>
          <w:color w:val="000000" w:themeColor="text1"/>
        </w:rPr>
      </w:pPr>
      <w:r w:rsidRPr="007F66A7">
        <w:rPr>
          <w:color w:val="000000" w:themeColor="text1"/>
        </w:rPr>
        <w:t>昔日已成千重锦，今朝再攀百尺竿。展望2025，随着经济和科技的快速发展，测试测量仪器仪表行业将迎来新的发展机遇，成为推动中国制造业高质量发展的重要力量。</w:t>
      </w:r>
    </w:p>
    <w:p w:rsidR="00D02623" w:rsidRPr="007F66A7" w:rsidRDefault="00D02623" w:rsidP="007F66A7">
      <w:pPr>
        <w:spacing w:line="360" w:lineRule="auto"/>
        <w:ind w:firstLineChars="200" w:firstLine="480"/>
        <w:rPr>
          <w:rFonts w:ascii="宋体" w:eastAsia="宋体" w:hAnsi="宋体"/>
          <w:color w:val="000000" w:themeColor="text1"/>
          <w:sz w:val="24"/>
          <w:szCs w:val="24"/>
        </w:rPr>
      </w:pPr>
    </w:p>
    <w:sectPr w:rsidR="00D02623" w:rsidRPr="007F66A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3ED"/>
    <w:rsid w:val="005A7CD7"/>
    <w:rsid w:val="006523ED"/>
    <w:rsid w:val="00703FE1"/>
    <w:rsid w:val="007F66A7"/>
    <w:rsid w:val="00D02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F66A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F66A7"/>
    <w:rPr>
      <w:rFonts w:ascii="宋体" w:eastAsia="宋体" w:hAnsi="宋体" w:cs="宋体"/>
      <w:b/>
      <w:bCs/>
      <w:kern w:val="36"/>
      <w:sz w:val="48"/>
      <w:szCs w:val="48"/>
    </w:rPr>
  </w:style>
  <w:style w:type="character" w:styleId="a3">
    <w:name w:val="Hyperlink"/>
    <w:basedOn w:val="a0"/>
    <w:uiPriority w:val="99"/>
    <w:semiHidden/>
    <w:unhideWhenUsed/>
    <w:rsid w:val="007F66A7"/>
    <w:rPr>
      <w:color w:val="0000FF"/>
      <w:u w:val="single"/>
    </w:rPr>
  </w:style>
  <w:style w:type="paragraph" w:styleId="a4">
    <w:name w:val="Normal (Web)"/>
    <w:basedOn w:val="a"/>
    <w:uiPriority w:val="99"/>
    <w:semiHidden/>
    <w:unhideWhenUsed/>
    <w:rsid w:val="007F66A7"/>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7F66A7"/>
    <w:rPr>
      <w:b/>
      <w:bCs/>
    </w:rPr>
  </w:style>
  <w:style w:type="paragraph" w:styleId="a6">
    <w:name w:val="Balloon Text"/>
    <w:basedOn w:val="a"/>
    <w:link w:val="Char"/>
    <w:uiPriority w:val="99"/>
    <w:semiHidden/>
    <w:unhideWhenUsed/>
    <w:rsid w:val="007F66A7"/>
    <w:rPr>
      <w:sz w:val="18"/>
      <w:szCs w:val="18"/>
    </w:rPr>
  </w:style>
  <w:style w:type="character" w:customStyle="1" w:styleId="Char">
    <w:name w:val="批注框文本 Char"/>
    <w:basedOn w:val="a0"/>
    <w:link w:val="a6"/>
    <w:uiPriority w:val="99"/>
    <w:semiHidden/>
    <w:rsid w:val="007F66A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F66A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F66A7"/>
    <w:rPr>
      <w:rFonts w:ascii="宋体" w:eastAsia="宋体" w:hAnsi="宋体" w:cs="宋体"/>
      <w:b/>
      <w:bCs/>
      <w:kern w:val="36"/>
      <w:sz w:val="48"/>
      <w:szCs w:val="48"/>
    </w:rPr>
  </w:style>
  <w:style w:type="character" w:styleId="a3">
    <w:name w:val="Hyperlink"/>
    <w:basedOn w:val="a0"/>
    <w:uiPriority w:val="99"/>
    <w:semiHidden/>
    <w:unhideWhenUsed/>
    <w:rsid w:val="007F66A7"/>
    <w:rPr>
      <w:color w:val="0000FF"/>
      <w:u w:val="single"/>
    </w:rPr>
  </w:style>
  <w:style w:type="paragraph" w:styleId="a4">
    <w:name w:val="Normal (Web)"/>
    <w:basedOn w:val="a"/>
    <w:uiPriority w:val="99"/>
    <w:semiHidden/>
    <w:unhideWhenUsed/>
    <w:rsid w:val="007F66A7"/>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7F66A7"/>
    <w:rPr>
      <w:b/>
      <w:bCs/>
    </w:rPr>
  </w:style>
  <w:style w:type="paragraph" w:styleId="a6">
    <w:name w:val="Balloon Text"/>
    <w:basedOn w:val="a"/>
    <w:link w:val="Char"/>
    <w:uiPriority w:val="99"/>
    <w:semiHidden/>
    <w:unhideWhenUsed/>
    <w:rsid w:val="007F66A7"/>
    <w:rPr>
      <w:sz w:val="18"/>
      <w:szCs w:val="18"/>
    </w:rPr>
  </w:style>
  <w:style w:type="character" w:customStyle="1" w:styleId="Char">
    <w:name w:val="批注框文本 Char"/>
    <w:basedOn w:val="a0"/>
    <w:link w:val="a6"/>
    <w:uiPriority w:val="99"/>
    <w:semiHidden/>
    <w:rsid w:val="007F66A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87258">
      <w:bodyDiv w:val="1"/>
      <w:marLeft w:val="0"/>
      <w:marRight w:val="0"/>
      <w:marTop w:val="0"/>
      <w:marBottom w:val="0"/>
      <w:divBdr>
        <w:top w:val="none" w:sz="0" w:space="0" w:color="auto"/>
        <w:left w:val="none" w:sz="0" w:space="0" w:color="auto"/>
        <w:bottom w:val="none" w:sz="0" w:space="0" w:color="auto"/>
        <w:right w:val="none" w:sz="0" w:space="0" w:color="auto"/>
      </w:divBdr>
      <w:divsChild>
        <w:div w:id="111217702">
          <w:marLeft w:val="0"/>
          <w:marRight w:val="0"/>
          <w:marTop w:val="0"/>
          <w:marBottom w:val="0"/>
          <w:divBdr>
            <w:top w:val="none" w:sz="0" w:space="0" w:color="auto"/>
            <w:left w:val="none" w:sz="0" w:space="0" w:color="auto"/>
            <w:bottom w:val="none" w:sz="0" w:space="0" w:color="auto"/>
            <w:right w:val="none" w:sz="0" w:space="0" w:color="auto"/>
          </w:divBdr>
        </w:div>
      </w:divsChild>
    </w:div>
    <w:div w:id="708649773">
      <w:bodyDiv w:val="1"/>
      <w:marLeft w:val="0"/>
      <w:marRight w:val="0"/>
      <w:marTop w:val="0"/>
      <w:marBottom w:val="0"/>
      <w:divBdr>
        <w:top w:val="none" w:sz="0" w:space="0" w:color="auto"/>
        <w:left w:val="none" w:sz="0" w:space="0" w:color="auto"/>
        <w:bottom w:val="none" w:sz="0" w:space="0" w:color="auto"/>
        <w:right w:val="none" w:sz="0" w:space="0" w:color="auto"/>
      </w:divBdr>
      <w:divsChild>
        <w:div w:id="1222987447">
          <w:marLeft w:val="0"/>
          <w:marRight w:val="0"/>
          <w:marTop w:val="0"/>
          <w:marBottom w:val="0"/>
          <w:divBdr>
            <w:top w:val="none" w:sz="0" w:space="0" w:color="auto"/>
            <w:left w:val="none" w:sz="0" w:space="0" w:color="auto"/>
            <w:bottom w:val="none" w:sz="0" w:space="0" w:color="auto"/>
            <w:right w:val="none" w:sz="0" w:space="0" w:color="auto"/>
          </w:divBdr>
          <w:divsChild>
            <w:div w:id="1411267673">
              <w:marLeft w:val="0"/>
              <w:marRight w:val="0"/>
              <w:marTop w:val="0"/>
              <w:marBottom w:val="0"/>
              <w:divBdr>
                <w:top w:val="none" w:sz="0" w:space="0" w:color="auto"/>
                <w:left w:val="none" w:sz="0" w:space="0" w:color="auto"/>
                <w:bottom w:val="none" w:sz="0" w:space="0" w:color="auto"/>
                <w:right w:val="none" w:sz="0" w:space="0" w:color="auto"/>
              </w:divBdr>
              <w:divsChild>
                <w:div w:id="20172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73566">
      <w:bodyDiv w:val="1"/>
      <w:marLeft w:val="0"/>
      <w:marRight w:val="0"/>
      <w:marTop w:val="0"/>
      <w:marBottom w:val="0"/>
      <w:divBdr>
        <w:top w:val="none" w:sz="0" w:space="0" w:color="auto"/>
        <w:left w:val="none" w:sz="0" w:space="0" w:color="auto"/>
        <w:bottom w:val="none" w:sz="0" w:space="0" w:color="auto"/>
        <w:right w:val="none" w:sz="0" w:space="0" w:color="auto"/>
      </w:divBdr>
      <w:divsChild>
        <w:div w:id="1139035233">
          <w:marLeft w:val="0"/>
          <w:marRight w:val="0"/>
          <w:marTop w:val="0"/>
          <w:marBottom w:val="0"/>
          <w:divBdr>
            <w:top w:val="none" w:sz="0" w:space="0" w:color="auto"/>
            <w:left w:val="none" w:sz="0" w:space="0" w:color="auto"/>
            <w:bottom w:val="none" w:sz="0" w:space="0" w:color="auto"/>
            <w:right w:val="none" w:sz="0" w:space="0" w:color="auto"/>
          </w:divBdr>
          <w:divsChild>
            <w:div w:id="19561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5155">
      <w:bodyDiv w:val="1"/>
      <w:marLeft w:val="0"/>
      <w:marRight w:val="0"/>
      <w:marTop w:val="0"/>
      <w:marBottom w:val="0"/>
      <w:divBdr>
        <w:top w:val="none" w:sz="0" w:space="0" w:color="auto"/>
        <w:left w:val="none" w:sz="0" w:space="0" w:color="auto"/>
        <w:bottom w:val="none" w:sz="0" w:space="0" w:color="auto"/>
        <w:right w:val="none" w:sz="0" w:space="0" w:color="auto"/>
      </w:divBdr>
      <w:divsChild>
        <w:div w:id="1138959965">
          <w:marLeft w:val="0"/>
          <w:marRight w:val="0"/>
          <w:marTop w:val="165"/>
          <w:marBottom w:val="0"/>
          <w:divBdr>
            <w:top w:val="none" w:sz="0" w:space="0" w:color="auto"/>
            <w:left w:val="none" w:sz="0" w:space="0" w:color="auto"/>
            <w:bottom w:val="none" w:sz="0" w:space="0" w:color="auto"/>
            <w:right w:val="none" w:sz="0" w:space="0" w:color="auto"/>
          </w:divBdr>
        </w:div>
        <w:div w:id="1015881646">
          <w:marLeft w:val="0"/>
          <w:marRight w:val="0"/>
          <w:marTop w:val="0"/>
          <w:marBottom w:val="0"/>
          <w:divBdr>
            <w:top w:val="none" w:sz="0" w:space="0" w:color="auto"/>
            <w:left w:val="none" w:sz="0" w:space="0" w:color="auto"/>
            <w:bottom w:val="none" w:sz="0" w:space="0" w:color="auto"/>
            <w:right w:val="none" w:sz="0" w:space="0" w:color="auto"/>
          </w:divBdr>
          <w:divsChild>
            <w:div w:id="1239634841">
              <w:marLeft w:val="0"/>
              <w:marRight w:val="0"/>
              <w:marTop w:val="0"/>
              <w:marBottom w:val="0"/>
              <w:divBdr>
                <w:top w:val="none" w:sz="0" w:space="0" w:color="auto"/>
                <w:left w:val="none" w:sz="0" w:space="0" w:color="auto"/>
                <w:bottom w:val="none" w:sz="0" w:space="0" w:color="auto"/>
                <w:right w:val="none" w:sz="0" w:space="0" w:color="auto"/>
              </w:divBdr>
              <w:divsChild>
                <w:div w:id="11597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5550">
          <w:marLeft w:val="0"/>
          <w:marRight w:val="0"/>
          <w:marTop w:val="0"/>
          <w:marBottom w:val="0"/>
          <w:divBdr>
            <w:top w:val="none" w:sz="0" w:space="0" w:color="auto"/>
            <w:left w:val="none" w:sz="0" w:space="0" w:color="auto"/>
            <w:bottom w:val="none" w:sz="0" w:space="0" w:color="auto"/>
            <w:right w:val="none" w:sz="0" w:space="0" w:color="auto"/>
          </w:divBdr>
          <w:divsChild>
            <w:div w:id="14614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9673">
      <w:bodyDiv w:val="1"/>
      <w:marLeft w:val="0"/>
      <w:marRight w:val="0"/>
      <w:marTop w:val="0"/>
      <w:marBottom w:val="0"/>
      <w:divBdr>
        <w:top w:val="none" w:sz="0" w:space="0" w:color="auto"/>
        <w:left w:val="none" w:sz="0" w:space="0" w:color="auto"/>
        <w:bottom w:val="none" w:sz="0" w:space="0" w:color="auto"/>
        <w:right w:val="none" w:sz="0" w:space="0" w:color="auto"/>
      </w:divBdr>
      <w:divsChild>
        <w:div w:id="515267022">
          <w:marLeft w:val="0"/>
          <w:marRight w:val="0"/>
          <w:marTop w:val="0"/>
          <w:marBottom w:val="0"/>
          <w:divBdr>
            <w:top w:val="none" w:sz="0" w:space="0" w:color="auto"/>
            <w:left w:val="none" w:sz="0" w:space="0" w:color="auto"/>
            <w:bottom w:val="none" w:sz="0" w:space="0" w:color="auto"/>
            <w:right w:val="none" w:sz="0" w:space="0" w:color="auto"/>
          </w:divBdr>
          <w:divsChild>
            <w:div w:id="2752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https://www.861718.com/zixun/show-13433.html" TargetMode="External"/><Relationship Id="rId26" Type="http://schemas.openxmlformats.org/officeDocument/2006/relationships/hyperlink" Target="https://www.861718.com/zixun/show-13650.html"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www.861718.com/zixun/show-13399.html" TargetMode="External"/><Relationship Id="rId25" Type="http://schemas.openxmlformats.org/officeDocument/2006/relationships/hyperlink" Target="https://www.861718.com/zixun/show-13614.html" TargetMode="Externa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yperlink" Target="https://www.861718.com/zixun/show-13424.html" TargetMode="External"/><Relationship Id="rId29" Type="http://schemas.openxmlformats.org/officeDocument/2006/relationships/hyperlink" Target="https://www.861718.com/zixun/show-13692.html"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861718.com/zixun/show-13092.html" TargetMode="External"/><Relationship Id="rId24" Type="http://schemas.openxmlformats.org/officeDocument/2006/relationships/image" Target="media/image12.png"/><Relationship Id="rId5" Type="http://schemas.openxmlformats.org/officeDocument/2006/relationships/image" Target="media/image1.jpeg"/><Relationship Id="rId15" Type="http://schemas.openxmlformats.org/officeDocument/2006/relationships/hyperlink" Target="https://www.861718.com/zixun/show-13366.html" TargetMode="External"/><Relationship Id="rId23" Type="http://schemas.openxmlformats.org/officeDocument/2006/relationships/hyperlink" Target="https://www.861718.com/zixun/show-13767.html" TargetMode="External"/><Relationship Id="rId28" Type="http://schemas.openxmlformats.org/officeDocument/2006/relationships/image" Target="media/image13.jpeg"/><Relationship Id="rId10" Type="http://schemas.openxmlformats.org/officeDocument/2006/relationships/image" Target="media/image6.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861718.com/zixun/show-13217.html" TargetMode="External"/><Relationship Id="rId22" Type="http://schemas.openxmlformats.org/officeDocument/2006/relationships/hyperlink" Target="https://www.861718.com/zixun/show-13530.html" TargetMode="External"/><Relationship Id="rId27" Type="http://schemas.openxmlformats.org/officeDocument/2006/relationships/hyperlink" Target="https://www.861718.com/zixun/show-13748.html"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936</Words>
  <Characters>5337</Characters>
  <Application>Microsoft Office Word</Application>
  <DocSecurity>0</DocSecurity>
  <Lines>44</Lines>
  <Paragraphs>12</Paragraphs>
  <ScaleCrop>false</ScaleCrop>
  <Company>Organization</Company>
  <LinksUpToDate>false</LinksUpToDate>
  <CharactersWithSpaces>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2025-01-10T01:35:00Z</dcterms:created>
  <dcterms:modified xsi:type="dcterms:W3CDTF">2025-01-10T01:46:00Z</dcterms:modified>
</cp:coreProperties>
</file>