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75" w:rsidRDefault="00263875" w:rsidP="00263875">
      <w:pPr>
        <w:widowControl/>
        <w:shd w:val="clear" w:color="auto" w:fill="FFFFFF"/>
        <w:spacing w:line="360" w:lineRule="auto"/>
        <w:jc w:val="center"/>
        <w:outlineLvl w:val="0"/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</w:pPr>
      <w:r w:rsidRPr="00263875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2024年我国研究与试验发展（R&amp;D）经费</w:t>
      </w:r>
    </w:p>
    <w:p w:rsidR="00263875" w:rsidRPr="00263875" w:rsidRDefault="00263875" w:rsidP="00263875">
      <w:pPr>
        <w:widowControl/>
        <w:shd w:val="clear" w:color="auto" w:fill="FFFFFF"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bookmarkEnd w:id="0"/>
      <w:r w:rsidRPr="00263875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超过3.6万亿元，仪器仪表迎来利好</w:t>
      </w:r>
    </w:p>
    <w:p w:rsidR="00263875" w:rsidRPr="00263875" w:rsidRDefault="00263875" w:rsidP="00263875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6387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来源：</w:t>
      </w:r>
      <w:proofErr w:type="gramStart"/>
      <w:r w:rsidRPr="0026387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仪商网</w:t>
      </w:r>
      <w:proofErr w:type="gramEnd"/>
      <w:r w:rsidRPr="0026387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综合</w:t>
      </w:r>
    </w:p>
    <w:p w:rsidR="00263875" w:rsidRPr="00263875" w:rsidRDefault="00263875" w:rsidP="0026387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6387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据国家统计局数据，初步测算，2024年我国全社会研究与试验发展（R&amp;D）经费投入超过3.6</w:t>
      </w:r>
      <w:proofErr w:type="gramStart"/>
      <w:r w:rsidRPr="0026387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万亿</w:t>
      </w:r>
      <w:proofErr w:type="gramEnd"/>
      <w:r w:rsidRPr="0026387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元，为36130亿元，比上年增长8.3%；研究与试验发展（R&amp;D）经费投入强度（指研究与试验发展经费与国内生产总值之比）达到2.68%，比上年提高0.10个百分点。其中，基础研究经费为2497亿元，增长10.5%；</w:t>
      </w:r>
      <w:proofErr w:type="gramStart"/>
      <w:r w:rsidRPr="0026387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占研究</w:t>
      </w:r>
      <w:proofErr w:type="gramEnd"/>
      <w:r w:rsidRPr="0026387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与试验发展（R&amp;D）经费比重为6.91%，提升0.14个百分点。</w:t>
      </w:r>
    </w:p>
    <w:p w:rsidR="00263875" w:rsidRPr="00263875" w:rsidRDefault="00263875" w:rsidP="00263875">
      <w:pPr>
        <w:widowControl/>
        <w:shd w:val="clear" w:color="auto" w:fill="FFFFFF"/>
        <w:spacing w:line="360" w:lineRule="auto"/>
        <w:ind w:firstLineChars="200" w:firstLine="480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6387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2020-2024年全社会研究与试验发展（R&amp;D）经费及投入强度（亿元）</w:t>
      </w:r>
    </w:p>
    <w:p w:rsidR="00263875" w:rsidRPr="00263875" w:rsidRDefault="00263875" w:rsidP="00263875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63875">
        <w:rPr>
          <w:rFonts w:ascii="宋体" w:eastAsia="宋体" w:hAnsi="宋体" w:cs="宋体" w:hint="eastAsia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27CC6AB1" wp14:editId="6825CB96">
            <wp:extent cx="4686300" cy="2963768"/>
            <wp:effectExtent l="0" t="0" r="0" b="0"/>
            <wp:docPr id="1" name="图片 1" descr="https://www.861718.com/member/kindeditor/attached/image/20250204/20250204200941_275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861718.com/member/kindeditor/attached/image/20250204/20250204200941_275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963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875" w:rsidRPr="00263875" w:rsidRDefault="00263875" w:rsidP="0026387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6387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研究与试验发展(R&amp;D)经费投入强度稳步提升，基础研究投入实现较快增长。对仪器仪表行业的发展带来利好的影响，包括以下几方面：</w:t>
      </w:r>
    </w:p>
    <w:p w:rsidR="00263875" w:rsidRPr="00263875" w:rsidRDefault="00263875" w:rsidP="00263875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63875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1. 市场需求扩大</w:t>
      </w:r>
    </w:p>
    <w:p w:rsidR="00263875" w:rsidRPr="00263875" w:rsidRDefault="00263875" w:rsidP="0026387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6387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- 科研投入增加：R&amp;D经费的增长将带动科研机构、高校和企业对高端仪器仪表的需求，尤其是精密测量、分析测试等设备。</w:t>
      </w:r>
    </w:p>
    <w:p w:rsidR="00263875" w:rsidRPr="00263875" w:rsidRDefault="00263875" w:rsidP="0026387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6387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- 行业升级需求：随着研发活动的深入，对高精度、智能化的仪器仪表需求将显著上升，推动行业向高端化发展。</w:t>
      </w:r>
    </w:p>
    <w:p w:rsidR="00263875" w:rsidRPr="00263875" w:rsidRDefault="00263875" w:rsidP="00263875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63875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2. 技术创新加速</w:t>
      </w:r>
    </w:p>
    <w:p w:rsidR="00263875" w:rsidRPr="00263875" w:rsidRDefault="00263875" w:rsidP="0026387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6387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- 技术突破：充足的R&amp;D经费为仪器仪表行业的技术创新提供了资金支持，推动新材料、新工艺和智能化技术的应用。</w:t>
      </w:r>
    </w:p>
    <w:p w:rsidR="00263875" w:rsidRPr="00263875" w:rsidRDefault="00263875" w:rsidP="0026387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6387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lastRenderedPageBreak/>
        <w:t>- 国产替代：政策鼓励自主研发，国内企业有望在高端仪器仪表领域实现技术突破，减少对进口的依赖。</w:t>
      </w:r>
    </w:p>
    <w:p w:rsidR="00263875" w:rsidRPr="00263875" w:rsidRDefault="00263875" w:rsidP="00263875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63875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3. 行业竞争加剧</w:t>
      </w:r>
    </w:p>
    <w:p w:rsidR="00263875" w:rsidRPr="00263875" w:rsidRDefault="00263875" w:rsidP="0026387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6387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- 企业竞争：市场扩大和技术进步将吸引更多企业进入，竞争加剧，促使企业提升技术和服务水平。</w:t>
      </w:r>
    </w:p>
    <w:p w:rsidR="00263875" w:rsidRPr="00263875" w:rsidRDefault="00263875" w:rsidP="0026387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6387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- 并购整合：部分企业可能通过并购整合提升竞争力，行业集中度有望提高。</w:t>
      </w:r>
    </w:p>
    <w:p w:rsidR="00263875" w:rsidRPr="00263875" w:rsidRDefault="00263875" w:rsidP="00263875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63875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4. 政策支持加强</w:t>
      </w:r>
    </w:p>
    <w:p w:rsidR="00263875" w:rsidRPr="00263875" w:rsidRDefault="00263875" w:rsidP="0026387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6387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- 政策利好：国家可能出台更多政策支持仪器仪表行业，如税收优惠、研发补贴等，进一步推动行业发展。</w:t>
      </w:r>
    </w:p>
    <w:p w:rsidR="00263875" w:rsidRPr="00263875" w:rsidRDefault="00263875" w:rsidP="0026387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6387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- 标准化建设：政策可能推动行业标准化，提升产品质量和国际竞争力。</w:t>
      </w:r>
    </w:p>
    <w:p w:rsidR="00263875" w:rsidRPr="00263875" w:rsidRDefault="00263875" w:rsidP="00263875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63875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5. 国际化机遇</w:t>
      </w:r>
    </w:p>
    <w:p w:rsidR="00263875" w:rsidRPr="00263875" w:rsidRDefault="00263875" w:rsidP="0026387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6387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- 出口潜力：随着技术进步，国内仪器仪表企业有望在国际市场上获得更多机会，扩大出口。</w:t>
      </w:r>
    </w:p>
    <w:p w:rsidR="00263875" w:rsidRPr="00263875" w:rsidRDefault="00263875" w:rsidP="0026387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6387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- 国际合作：R&amp;D经费的增加可能促进国内外企业与科研机构的合作，推动技术交流和市场拓展。</w:t>
      </w:r>
    </w:p>
    <w:p w:rsidR="00263875" w:rsidRPr="00263875" w:rsidRDefault="00263875" w:rsidP="00263875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63875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总结</w:t>
      </w:r>
    </w:p>
    <w:p w:rsidR="00263875" w:rsidRPr="00263875" w:rsidRDefault="00263875" w:rsidP="0026387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6387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R&amp;D经费超过3.6</w:t>
      </w:r>
      <w:proofErr w:type="gramStart"/>
      <w:r w:rsidRPr="0026387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万亿</w:t>
      </w:r>
      <w:proofErr w:type="gramEnd"/>
      <w:r w:rsidRPr="0026387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元将显著推动仪器仪表行业的发展，带来市场需求扩大、技术创新加速、竞争加剧、政策支持加强和国际化机遇等多重影响。企业需抓住机遇，提升技术水平和市场竞争力。</w:t>
      </w:r>
    </w:p>
    <w:p w:rsidR="00263875" w:rsidRPr="00263875" w:rsidRDefault="00263875" w:rsidP="0026387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D02623" w:rsidRPr="00263875" w:rsidRDefault="00D02623" w:rsidP="00263875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D02623" w:rsidRPr="00263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5DA"/>
    <w:rsid w:val="001E2470"/>
    <w:rsid w:val="00263875"/>
    <w:rsid w:val="003A05DA"/>
    <w:rsid w:val="00692EAA"/>
    <w:rsid w:val="00703FE1"/>
    <w:rsid w:val="00D0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6387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6387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638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6387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6387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638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6387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6387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638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6387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6387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638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0726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810</Characters>
  <Application>Microsoft Office Word</Application>
  <DocSecurity>0</DocSecurity>
  <Lines>6</Lines>
  <Paragraphs>1</Paragraphs>
  <ScaleCrop>false</ScaleCrop>
  <Company>Organization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2025-02-05T07:21:00Z</dcterms:created>
  <dcterms:modified xsi:type="dcterms:W3CDTF">2025-02-05T07:24:00Z</dcterms:modified>
</cp:coreProperties>
</file>