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4E" w:rsidRPr="00BD444E" w:rsidRDefault="00BD444E" w:rsidP="00BD444E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BD444E">
        <w:rPr>
          <w:rFonts w:ascii="黑体" w:eastAsia="黑体" w:hAnsi="黑体" w:hint="eastAsia"/>
          <w:b/>
          <w:color w:val="000000" w:themeColor="text1"/>
          <w:sz w:val="28"/>
          <w:szCs w:val="28"/>
        </w:rPr>
        <w:t>优利德：发布了基于</w:t>
      </w:r>
      <w:proofErr w:type="spellStart"/>
      <w:r w:rsidRPr="00BD444E">
        <w:rPr>
          <w:rFonts w:ascii="黑体" w:eastAsia="黑体" w:hAnsi="黑体" w:hint="eastAsia"/>
          <w:b/>
          <w:color w:val="000000" w:themeColor="text1"/>
          <w:sz w:val="28"/>
          <w:szCs w:val="28"/>
        </w:rPr>
        <w:t>DeepSeek</w:t>
      </w:r>
      <w:proofErr w:type="spellEnd"/>
      <w:r w:rsidRPr="00BD444E">
        <w:rPr>
          <w:rFonts w:ascii="黑体" w:eastAsia="黑体" w:hAnsi="黑体" w:hint="eastAsia"/>
          <w:b/>
          <w:color w:val="000000" w:themeColor="text1"/>
          <w:sz w:val="28"/>
          <w:szCs w:val="28"/>
        </w:rPr>
        <w:t>大模型来实现智能化的MSO8000HD系列高分辨率示波器</w:t>
      </w:r>
      <w:bookmarkEnd w:id="0"/>
    </w:p>
    <w:p w:rsidR="00BD444E" w:rsidRPr="00BD444E" w:rsidRDefault="00BD444E" w:rsidP="00BD444E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来源： </w:t>
      </w:r>
      <w:proofErr w:type="gramStart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仪商网</w:t>
      </w:r>
      <w:proofErr w:type="gramEnd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综合</w:t>
      </w:r>
    </w:p>
    <w:p w:rsidR="00BD444E" w:rsidRPr="00BD444E" w:rsidRDefault="00BD444E" w:rsidP="00BD444E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BD444E">
        <w:rPr>
          <w:rFonts w:ascii="Tahoma" w:eastAsia="宋体" w:hAnsi="Tahoma" w:cs="Tahoma"/>
          <w:color w:val="000000" w:themeColor="text1"/>
          <w:sz w:val="24"/>
          <w:szCs w:val="24"/>
        </w:rPr>
        <w:t>﻿</w:t>
      </w:r>
      <w:r w:rsidRPr="00BD444E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近日，优利德</w:t>
      </w:r>
      <w:r w:rsidRPr="00BD444E">
        <w:rPr>
          <w:rFonts w:ascii="宋体" w:eastAsia="宋体" w:hAnsi="宋体"/>
          <w:color w:val="000000" w:themeColor="text1"/>
          <w:sz w:val="24"/>
          <w:szCs w:val="24"/>
        </w:rPr>
        <w:t>(688628.SH)</w:t>
      </w: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在互动平台表示，公司于</w:t>
      </w:r>
      <w:r w:rsidRPr="00BD444E">
        <w:rPr>
          <w:rFonts w:ascii="宋体" w:eastAsia="宋体" w:hAnsi="宋体"/>
          <w:color w:val="000000" w:themeColor="text1"/>
          <w:sz w:val="24"/>
          <w:szCs w:val="24"/>
        </w:rPr>
        <w:t>2022</w:t>
      </w: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年开始布局基于</w:t>
      </w:r>
      <w:r w:rsidRPr="00BD444E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的信号分析，今年初</w:t>
      </w:r>
      <w:proofErr w:type="gramStart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团队第</w:t>
      </w:r>
      <w:proofErr w:type="gramEnd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一时间将</w:t>
      </w:r>
      <w:proofErr w:type="spellStart"/>
      <w:r w:rsidRPr="00BD444E">
        <w:rPr>
          <w:rFonts w:ascii="宋体" w:eastAsia="宋体" w:hAnsi="宋体"/>
          <w:color w:val="000000" w:themeColor="text1"/>
          <w:sz w:val="24"/>
          <w:szCs w:val="24"/>
        </w:rPr>
        <w:t>DeepSeek</w:t>
      </w:r>
      <w:proofErr w:type="spellEnd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开源大模型接入并部署为企业的人工智能基座，将此前积累的大量行业数据用于</w:t>
      </w:r>
      <w:proofErr w:type="gramStart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训练垂类智能</w:t>
      </w:r>
      <w:proofErr w:type="gramEnd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体，于</w:t>
      </w:r>
      <w:r w:rsidRPr="00BD444E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月发布了基于</w:t>
      </w:r>
      <w:proofErr w:type="spellStart"/>
      <w:r w:rsidRPr="00BD444E">
        <w:rPr>
          <w:rFonts w:ascii="宋体" w:eastAsia="宋体" w:hAnsi="宋体"/>
          <w:color w:val="000000" w:themeColor="text1"/>
          <w:sz w:val="24"/>
          <w:szCs w:val="24"/>
        </w:rPr>
        <w:t>DeepSeek</w:t>
      </w:r>
      <w:proofErr w:type="spellEnd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大模型来实现智能化的</w:t>
      </w:r>
      <w:r w:rsidRPr="00BD444E">
        <w:rPr>
          <w:rFonts w:ascii="宋体" w:eastAsia="宋体" w:hAnsi="宋体"/>
          <w:color w:val="000000" w:themeColor="text1"/>
          <w:sz w:val="24"/>
          <w:szCs w:val="24"/>
        </w:rPr>
        <w:t>MSO8000HD</w:t>
      </w: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系列高分辨率示波器。未来应对高宽带产品研发方向带来的复杂应用场景的测试需求，公司计划继续发展软件能力，将“</w:t>
      </w:r>
      <w:r w:rsidRPr="00BD444E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小优助手”优先部署示波器、频谱分析仪等信号分析较多的产品，逐步拓展更多的产品线和应用领域。</w:t>
      </w:r>
      <w:r w:rsidRPr="00BD444E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</w:p>
    <w:p w:rsidR="00BD444E" w:rsidRPr="00BD444E" w:rsidRDefault="00BD444E" w:rsidP="00BD444E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D444E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831BA8D" wp14:editId="66CE7E3A">
            <wp:extent cx="4079019" cy="2720353"/>
            <wp:effectExtent l="0" t="0" r="0" b="3810"/>
            <wp:docPr id="1" name="图片 1" descr="https://www.861718.com/member/kindeditor/attached/image/20250228/20250228091015_2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228/20250228091015_26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38" cy="27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4E" w:rsidRDefault="00BD444E" w:rsidP="00BD444E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研发人员在使用MSO8000HD系列高分辨率示波器</w:t>
      </w:r>
    </w:p>
    <w:p w:rsidR="00BD444E" w:rsidRPr="00BD444E" w:rsidRDefault="00BD444E" w:rsidP="00BD444E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另外，优利德披露投资者关系活动记录表显示，公司计划在2025年推出30余款仪器产品，并举办2-3场新品发布会，测试仪器</w:t>
      </w:r>
      <w:proofErr w:type="gramStart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全产品</w:t>
      </w:r>
      <w:proofErr w:type="gramEnd"/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线将迎来更新升级，同时有望推出新的品类。 </w:t>
      </w:r>
    </w:p>
    <w:p w:rsidR="00BD444E" w:rsidRPr="00BD444E" w:rsidRDefault="00BD444E" w:rsidP="00BD444E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此外，有投资者在互动平台向优利德提问：尊敬的董秘，您好！请问公司的检测产品是否可以用到人形机器人公司？功能如何？ </w:t>
      </w:r>
    </w:p>
    <w:p w:rsidR="00D02623" w:rsidRPr="00BD444E" w:rsidRDefault="00BD444E" w:rsidP="00BD444E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t>公司回答表示：公司产品广泛应用于多个领域，包括电子、家用电器、机电设备、节能环保、轨道交通、汽车制造、冷暖通、建筑工程、5G新基建、新能源、物联网、大数据中心、人工智能、电力建设及维护、高等教育和科学研究等</w:t>
      </w:r>
      <w:r w:rsidRPr="00BD444E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领域。公司持续密切关注新兴领域的技术和产业发展动态，不断优化产品和服务，以满足市场需求。</w:t>
      </w:r>
    </w:p>
    <w:sectPr w:rsidR="00D02623" w:rsidRPr="00BD44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ECA"/>
    <w:rsid w:val="000763EE"/>
    <w:rsid w:val="001E2470"/>
    <w:rsid w:val="00255EF1"/>
    <w:rsid w:val="0031467B"/>
    <w:rsid w:val="00484D36"/>
    <w:rsid w:val="00692EAA"/>
    <w:rsid w:val="00703FE1"/>
    <w:rsid w:val="00804B5B"/>
    <w:rsid w:val="008E5C5E"/>
    <w:rsid w:val="009066AF"/>
    <w:rsid w:val="00AD21A1"/>
    <w:rsid w:val="00BD444E"/>
    <w:rsid w:val="00D02623"/>
    <w:rsid w:val="00E02350"/>
    <w:rsid w:val="00FA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44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D44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44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D44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92</Words>
  <Characters>529</Characters>
  <Application>Microsoft Office Word</Application>
  <DocSecurity>0</DocSecurity>
  <Lines>4</Lines>
  <Paragraphs>1</Paragraphs>
  <ScaleCrop>false</ScaleCrop>
  <Company>Organization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2025-03-07T01:18:00Z</dcterms:created>
  <dcterms:modified xsi:type="dcterms:W3CDTF">2025-03-07T01:21:00Z</dcterms:modified>
</cp:coreProperties>
</file>