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F1C" w:rsidRPr="007D4D53" w:rsidRDefault="00DC7F1C" w:rsidP="007D4D53">
      <w:pPr>
        <w:spacing w:line="360" w:lineRule="auto"/>
        <w:jc w:val="center"/>
        <w:rPr>
          <w:rFonts w:ascii="黑体" w:eastAsia="黑体" w:hAnsi="黑体"/>
          <w:b/>
          <w:color w:val="000000" w:themeColor="text1"/>
          <w:sz w:val="28"/>
          <w:szCs w:val="28"/>
        </w:rPr>
      </w:pPr>
      <w:r w:rsidRPr="007D4D53">
        <w:rPr>
          <w:rFonts w:ascii="黑体" w:eastAsia="黑体" w:hAnsi="黑体" w:hint="eastAsia"/>
          <w:b/>
          <w:color w:val="000000" w:themeColor="text1"/>
          <w:sz w:val="28"/>
          <w:szCs w:val="28"/>
        </w:rPr>
        <w:t>频谱分析仪关键指标：招投标文件参考</w:t>
      </w:r>
    </w:p>
    <w:p w:rsidR="00DC7F1C" w:rsidRPr="00DC7F1C" w:rsidRDefault="00DC7F1C" w:rsidP="007D4D53">
      <w:pPr>
        <w:spacing w:line="360" w:lineRule="auto"/>
        <w:jc w:val="center"/>
        <w:rPr>
          <w:rFonts w:ascii="宋体" w:eastAsia="宋体" w:hAnsi="宋体"/>
          <w:color w:val="000000" w:themeColor="text1"/>
          <w:sz w:val="24"/>
          <w:szCs w:val="24"/>
        </w:rPr>
      </w:pPr>
      <w:r w:rsidRPr="00DC7F1C">
        <w:rPr>
          <w:rFonts w:ascii="宋体" w:eastAsia="宋体" w:hAnsi="宋体" w:hint="eastAsia"/>
          <w:color w:val="000000" w:themeColor="text1"/>
          <w:sz w:val="24"/>
          <w:szCs w:val="24"/>
        </w:rPr>
        <w:t>来源：射频微波实验室</w:t>
      </w:r>
      <w:r w:rsidRPr="00DC7F1C">
        <w:rPr>
          <w:rFonts w:ascii="Tahoma" w:eastAsia="宋体" w:hAnsi="Tahoma" w:cs="Tahoma"/>
          <w:color w:val="000000" w:themeColor="text1"/>
          <w:sz w:val="24"/>
          <w:szCs w:val="24"/>
        </w:rPr>
        <w:t>﻿</w:t>
      </w:r>
      <w:r w:rsidR="007D4D53">
        <w:rPr>
          <w:rFonts w:ascii="Tahoma" w:eastAsia="宋体" w:hAnsi="Tahoma" w:cs="Tahoma" w:hint="eastAsia"/>
          <w:color w:val="000000" w:themeColor="text1"/>
          <w:sz w:val="24"/>
          <w:szCs w:val="24"/>
        </w:rPr>
        <w:t xml:space="preserve"> </w:t>
      </w:r>
      <w:r w:rsidRPr="00DC7F1C">
        <w:rPr>
          <w:rFonts w:ascii="宋体" w:eastAsia="宋体" w:hAnsi="宋体" w:hint="eastAsia"/>
          <w:color w:val="000000" w:themeColor="text1"/>
          <w:sz w:val="24"/>
          <w:szCs w:val="24"/>
        </w:rPr>
        <w:t>作者：陈峰</w:t>
      </w:r>
    </w:p>
    <w:p w:rsidR="00DC7F1C" w:rsidRPr="00DC7F1C" w:rsidRDefault="00DC7F1C" w:rsidP="00DC7F1C">
      <w:pPr>
        <w:spacing w:line="360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DC7F1C">
        <w:rPr>
          <w:rFonts w:ascii="宋体" w:eastAsia="宋体" w:hAnsi="宋体" w:hint="eastAsia"/>
          <w:color w:val="000000" w:themeColor="text1"/>
          <w:sz w:val="24"/>
          <w:szCs w:val="24"/>
        </w:rPr>
        <w:t>用户在购置或研制仪器时，招投标文件中必须描述关键性能指标要求。本文根据国内外当前主流频谱仪的指标，给出关键指标值的推荐</w:t>
      </w:r>
      <w:bookmarkStart w:id="0" w:name="_GoBack"/>
      <w:bookmarkEnd w:id="0"/>
      <w:r w:rsidRPr="00DC7F1C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范围，作为招投标文件中关键指标要求的参考。 </w:t>
      </w:r>
    </w:p>
    <w:p w:rsidR="00DC7F1C" w:rsidRPr="007D4D53" w:rsidRDefault="00DC7F1C" w:rsidP="007D4D53">
      <w:pPr>
        <w:spacing w:line="360" w:lineRule="auto"/>
        <w:ind w:firstLineChars="200" w:firstLine="482"/>
        <w:rPr>
          <w:rFonts w:ascii="宋体" w:eastAsia="宋体" w:hAnsi="宋体"/>
          <w:b/>
          <w:color w:val="000000" w:themeColor="text1"/>
          <w:sz w:val="24"/>
          <w:szCs w:val="24"/>
        </w:rPr>
      </w:pPr>
      <w:r w:rsidRPr="007D4D53">
        <w:rPr>
          <w:rFonts w:ascii="宋体" w:eastAsia="宋体" w:hAnsi="宋体" w:hint="eastAsia"/>
          <w:b/>
          <w:color w:val="000000" w:themeColor="text1"/>
          <w:sz w:val="24"/>
          <w:szCs w:val="24"/>
        </w:rPr>
        <w:t xml:space="preserve">频谱分析仪基础功能及性能 </w:t>
      </w:r>
    </w:p>
    <w:p w:rsidR="00DC7F1C" w:rsidRPr="00DC7F1C" w:rsidRDefault="00DC7F1C" w:rsidP="00DC7F1C">
      <w:pPr>
        <w:spacing w:line="360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DC7F1C">
        <w:rPr>
          <w:rFonts w:ascii="宋体" w:eastAsia="宋体" w:hAnsi="宋体" w:hint="eastAsia"/>
          <w:color w:val="000000" w:themeColor="text1"/>
          <w:sz w:val="24"/>
          <w:szCs w:val="24"/>
        </w:rPr>
        <w:t>频谱分析仪，简称频谱仪，基本功能是射频功率谱测试功能，频谱图横轴是频率(Hz)，纵轴是功率(</w:t>
      </w:r>
      <w:proofErr w:type="spellStart"/>
      <w:r w:rsidRPr="00DC7F1C">
        <w:rPr>
          <w:rFonts w:ascii="宋体" w:eastAsia="宋体" w:hAnsi="宋体" w:hint="eastAsia"/>
          <w:color w:val="000000" w:themeColor="text1"/>
          <w:sz w:val="24"/>
          <w:szCs w:val="24"/>
        </w:rPr>
        <w:t>dBm</w:t>
      </w:r>
      <w:proofErr w:type="spellEnd"/>
      <w:r w:rsidRPr="00DC7F1C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)，频谱曲线表征每个频点的功率值。频谱分析仪基本结构： </w:t>
      </w:r>
    </w:p>
    <w:p w:rsidR="007D4D53" w:rsidRDefault="00DC7F1C" w:rsidP="00DC7F1C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DC7F1C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基础频谱测试功能以外，还应标配有一些基本频谱分析功能： </w:t>
      </w:r>
    </w:p>
    <w:p w:rsidR="007D4D53" w:rsidRDefault="00DC7F1C" w:rsidP="00DC7F1C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DC7F1C">
        <w:rPr>
          <w:rFonts w:ascii="宋体" w:eastAsia="宋体" w:hAnsi="宋体" w:hint="eastAsia"/>
          <w:color w:val="000000" w:themeColor="text1"/>
          <w:sz w:val="24"/>
          <w:szCs w:val="24"/>
        </w:rPr>
        <w:t>·信道功率和</w:t>
      </w:r>
      <w:proofErr w:type="gramStart"/>
      <w:r w:rsidRPr="00DC7F1C">
        <w:rPr>
          <w:rFonts w:ascii="宋体" w:eastAsia="宋体" w:hAnsi="宋体" w:hint="eastAsia"/>
          <w:color w:val="000000" w:themeColor="text1"/>
          <w:sz w:val="24"/>
          <w:szCs w:val="24"/>
        </w:rPr>
        <w:t>邻道</w:t>
      </w:r>
      <w:proofErr w:type="gramEnd"/>
      <w:r w:rsidRPr="00DC7F1C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功率 </w:t>
      </w:r>
    </w:p>
    <w:p w:rsidR="007D4D53" w:rsidRDefault="00DC7F1C" w:rsidP="00DC7F1C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DC7F1C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·载噪比 C/N和C/N0 </w:t>
      </w:r>
    </w:p>
    <w:p w:rsidR="007D4D53" w:rsidRDefault="00DC7F1C" w:rsidP="00DC7F1C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DC7F1C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·信号占用带宽 </w:t>
      </w:r>
    </w:p>
    <w:p w:rsidR="007D4D53" w:rsidRDefault="00DC7F1C" w:rsidP="00DC7F1C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DC7F1C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·统计分析 APD和CCDF </w:t>
      </w:r>
    </w:p>
    <w:p w:rsidR="007D4D53" w:rsidRDefault="00DC7F1C" w:rsidP="00DC7F1C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DC7F1C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·Zero SPAN时域功率 </w:t>
      </w:r>
    </w:p>
    <w:p w:rsidR="007D4D53" w:rsidRDefault="00DC7F1C" w:rsidP="00DC7F1C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DC7F1C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·谐波分析 </w:t>
      </w:r>
    </w:p>
    <w:p w:rsidR="00DC7F1C" w:rsidRPr="00DC7F1C" w:rsidRDefault="00DC7F1C" w:rsidP="00DC7F1C">
      <w:pPr>
        <w:spacing w:line="360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DC7F1C">
        <w:rPr>
          <w:rFonts w:ascii="宋体" w:eastAsia="宋体" w:hAnsi="宋体" w:hint="eastAsia"/>
          <w:color w:val="000000" w:themeColor="text1"/>
          <w:sz w:val="24"/>
          <w:szCs w:val="24"/>
        </w:rPr>
        <w:t>·Marker光标测试功能： -标记点频率、功率及其差值 -峰值搜索 -</w:t>
      </w:r>
      <w:proofErr w:type="spellStart"/>
      <w:r w:rsidRPr="00DC7F1C">
        <w:rPr>
          <w:rFonts w:ascii="宋体" w:eastAsia="宋体" w:hAnsi="宋体" w:hint="eastAsia"/>
          <w:color w:val="000000" w:themeColor="text1"/>
          <w:sz w:val="24"/>
          <w:szCs w:val="24"/>
        </w:rPr>
        <w:t>ndB</w:t>
      </w:r>
      <w:proofErr w:type="spellEnd"/>
      <w:r w:rsidRPr="00DC7F1C">
        <w:rPr>
          <w:rFonts w:ascii="宋体" w:eastAsia="宋体" w:hAnsi="宋体" w:hint="eastAsia"/>
          <w:color w:val="000000" w:themeColor="text1"/>
          <w:sz w:val="24"/>
          <w:szCs w:val="24"/>
        </w:rPr>
        <w:t>宽度分析 -噪声功率和噪声功率密度 除了上述基础频谱分析功能，频谱仪还有扩展功能，例如： ·噪声系数测试 ·</w:t>
      </w:r>
      <w:proofErr w:type="gramStart"/>
      <w:r w:rsidRPr="00DC7F1C">
        <w:rPr>
          <w:rFonts w:ascii="宋体" w:eastAsia="宋体" w:hAnsi="宋体" w:hint="eastAsia"/>
          <w:color w:val="000000" w:themeColor="text1"/>
          <w:sz w:val="24"/>
          <w:szCs w:val="24"/>
        </w:rPr>
        <w:t>相噪测试</w:t>
      </w:r>
      <w:proofErr w:type="gramEnd"/>
      <w:r w:rsidRPr="00DC7F1C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 </w:t>
      </w:r>
    </w:p>
    <w:p w:rsidR="00DC7F1C" w:rsidRPr="007D4D53" w:rsidRDefault="00DC7F1C" w:rsidP="007D4D53">
      <w:pPr>
        <w:spacing w:line="360" w:lineRule="auto"/>
        <w:ind w:firstLineChars="200" w:firstLine="482"/>
        <w:rPr>
          <w:rFonts w:ascii="宋体" w:eastAsia="宋体" w:hAnsi="宋体"/>
          <w:b/>
          <w:color w:val="000000" w:themeColor="text1"/>
          <w:sz w:val="24"/>
          <w:szCs w:val="24"/>
        </w:rPr>
      </w:pPr>
      <w:r w:rsidRPr="007D4D53">
        <w:rPr>
          <w:rFonts w:ascii="宋体" w:eastAsia="宋体" w:hAnsi="宋体" w:hint="eastAsia"/>
          <w:b/>
          <w:color w:val="000000" w:themeColor="text1"/>
          <w:sz w:val="24"/>
          <w:szCs w:val="24"/>
        </w:rPr>
        <w:t xml:space="preserve"> 高端频谱仪 </w:t>
      </w:r>
    </w:p>
    <w:p w:rsidR="007D4D53" w:rsidRDefault="00DC7F1C" w:rsidP="00DC7F1C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DC7F1C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 ·频率范围： -2Hz~67GHz(110GHz)； -可配置外置谐波混频器，向上扩展频率范围。 </w:t>
      </w:r>
    </w:p>
    <w:p w:rsidR="007D4D53" w:rsidRDefault="00DC7F1C" w:rsidP="00DC7F1C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DC7F1C">
        <w:rPr>
          <w:rFonts w:ascii="宋体" w:eastAsia="宋体" w:hAnsi="宋体" w:hint="eastAsia"/>
          <w:color w:val="000000" w:themeColor="text1"/>
          <w:sz w:val="24"/>
          <w:szCs w:val="24"/>
        </w:rPr>
        <w:t>·参考源 -初始校准精度≤3.1E-8 -</w:t>
      </w:r>
      <w:proofErr w:type="gramStart"/>
      <w:r w:rsidRPr="00DC7F1C">
        <w:rPr>
          <w:rFonts w:ascii="宋体" w:eastAsia="宋体" w:hAnsi="宋体" w:hint="eastAsia"/>
          <w:color w:val="000000" w:themeColor="text1"/>
          <w:sz w:val="24"/>
          <w:szCs w:val="24"/>
        </w:rPr>
        <w:t>年稳</w:t>
      </w:r>
      <w:proofErr w:type="gramEnd"/>
      <w:r w:rsidRPr="00DC7F1C">
        <w:rPr>
          <w:rFonts w:ascii="宋体" w:eastAsia="宋体" w:hAnsi="宋体" w:hint="eastAsia"/>
          <w:color w:val="000000" w:themeColor="text1"/>
          <w:sz w:val="24"/>
          <w:szCs w:val="24"/>
        </w:rPr>
        <w:t>≤1E-7(可</w:t>
      </w:r>
      <w:proofErr w:type="gramStart"/>
      <w:r w:rsidRPr="00DC7F1C">
        <w:rPr>
          <w:rFonts w:ascii="宋体" w:eastAsia="宋体" w:hAnsi="宋体" w:hint="eastAsia"/>
          <w:color w:val="000000" w:themeColor="text1"/>
          <w:sz w:val="24"/>
          <w:szCs w:val="24"/>
        </w:rPr>
        <w:t>升级高稳</w:t>
      </w:r>
      <w:proofErr w:type="gramEnd"/>
      <w:r w:rsidRPr="00DC7F1C">
        <w:rPr>
          <w:rFonts w:ascii="宋体" w:eastAsia="宋体" w:hAnsi="宋体" w:hint="eastAsia"/>
          <w:color w:val="000000" w:themeColor="text1"/>
          <w:sz w:val="24"/>
          <w:szCs w:val="24"/>
        </w:rPr>
        <w:t>3E-8) -温漂≤1E-7(可</w:t>
      </w:r>
      <w:proofErr w:type="gramStart"/>
      <w:r w:rsidRPr="00DC7F1C">
        <w:rPr>
          <w:rFonts w:ascii="宋体" w:eastAsia="宋体" w:hAnsi="宋体" w:hint="eastAsia"/>
          <w:color w:val="000000" w:themeColor="text1"/>
          <w:sz w:val="24"/>
          <w:szCs w:val="24"/>
        </w:rPr>
        <w:t>升级高稳</w:t>
      </w:r>
      <w:proofErr w:type="gramEnd"/>
      <w:r w:rsidRPr="00DC7F1C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4.5E-9) </w:t>
      </w:r>
    </w:p>
    <w:p w:rsidR="007D4D53" w:rsidRDefault="00DC7F1C" w:rsidP="00DC7F1C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DC7F1C">
        <w:rPr>
          <w:rFonts w:ascii="宋体" w:eastAsia="宋体" w:hAnsi="宋体" w:hint="eastAsia"/>
          <w:color w:val="000000" w:themeColor="text1"/>
          <w:sz w:val="24"/>
          <w:szCs w:val="24"/>
        </w:rPr>
        <w:t>·SSB</w:t>
      </w:r>
      <w:proofErr w:type="gramStart"/>
      <w:r w:rsidRPr="00DC7F1C">
        <w:rPr>
          <w:rFonts w:ascii="宋体" w:eastAsia="宋体" w:hAnsi="宋体" w:hint="eastAsia"/>
          <w:color w:val="000000" w:themeColor="text1"/>
          <w:sz w:val="24"/>
          <w:szCs w:val="24"/>
        </w:rPr>
        <w:t>相噪</w:t>
      </w:r>
      <w:proofErr w:type="gramEnd"/>
      <w:r w:rsidRPr="00DC7F1C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 - -136dBc/Hz @1GHz 10kHz offset </w:t>
      </w:r>
    </w:p>
    <w:p w:rsidR="007D4D53" w:rsidRDefault="00DC7F1C" w:rsidP="00DC7F1C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DC7F1C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·分辨率带宽 - -3dB带宽1Hz~10MHz -可升级-6dB EMI带宽 10Hz,100Hz,1kHz,10kHz,100kHz 200Hz,9kHz,120kHz,1MHz </w:t>
      </w:r>
    </w:p>
    <w:p w:rsidR="007D4D53" w:rsidRDefault="00DC7F1C" w:rsidP="00DC7F1C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DC7F1C">
        <w:rPr>
          <w:rFonts w:ascii="宋体" w:eastAsia="宋体" w:hAnsi="宋体" w:hint="eastAsia"/>
          <w:color w:val="000000" w:themeColor="text1"/>
          <w:sz w:val="24"/>
          <w:szCs w:val="24"/>
        </w:rPr>
        <w:t>·检波器 -峰值、负峰值、自动峰值(Normal) -采样值、平均值、</w:t>
      </w:r>
      <w:proofErr w:type="gramStart"/>
      <w:r w:rsidRPr="00DC7F1C">
        <w:rPr>
          <w:rFonts w:ascii="宋体" w:eastAsia="宋体" w:hAnsi="宋体" w:hint="eastAsia"/>
          <w:color w:val="000000" w:themeColor="text1"/>
          <w:sz w:val="24"/>
          <w:szCs w:val="24"/>
        </w:rPr>
        <w:t>均方根值</w:t>
      </w:r>
      <w:proofErr w:type="gramEnd"/>
      <w:r w:rsidRPr="00DC7F1C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(RMS) -可升级EMI检波器： QP、CISPR-AV、RMS-AV </w:t>
      </w:r>
    </w:p>
    <w:p w:rsidR="007D4D53" w:rsidRDefault="00DC7F1C" w:rsidP="00DC7F1C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DC7F1C">
        <w:rPr>
          <w:rFonts w:ascii="宋体" w:eastAsia="宋体" w:hAnsi="宋体" w:hint="eastAsia"/>
          <w:color w:val="000000" w:themeColor="text1"/>
          <w:sz w:val="24"/>
          <w:szCs w:val="24"/>
        </w:rPr>
        <w:lastRenderedPageBreak/>
        <w:t xml:space="preserve">·最大输入功率 - 30dBm </w:t>
      </w:r>
    </w:p>
    <w:p w:rsidR="007D4D53" w:rsidRDefault="00DC7F1C" w:rsidP="00DC7F1C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DC7F1C">
        <w:rPr>
          <w:rFonts w:ascii="宋体" w:eastAsia="宋体" w:hAnsi="宋体" w:hint="eastAsia"/>
          <w:color w:val="000000" w:themeColor="text1"/>
          <w:sz w:val="24"/>
          <w:szCs w:val="24"/>
        </w:rPr>
        <w:t>·1dB压缩点 -预放关闭 6dBm@3GHz -预放关闭 5dBm@6GHz -预放关闭 0dBm@6GHz以上 -预</w:t>
      </w:r>
      <w:proofErr w:type="gramStart"/>
      <w:r w:rsidRPr="00DC7F1C">
        <w:rPr>
          <w:rFonts w:ascii="宋体" w:eastAsia="宋体" w:hAnsi="宋体" w:hint="eastAsia"/>
          <w:color w:val="000000" w:themeColor="text1"/>
          <w:sz w:val="24"/>
          <w:szCs w:val="24"/>
        </w:rPr>
        <w:t>放打开</w:t>
      </w:r>
      <w:proofErr w:type="gramEnd"/>
      <w:r w:rsidRPr="00DC7F1C">
        <w:rPr>
          <w:rFonts w:ascii="宋体" w:eastAsia="宋体" w:hAnsi="宋体" w:hint="eastAsia"/>
          <w:color w:val="000000" w:themeColor="text1"/>
          <w:sz w:val="24"/>
          <w:szCs w:val="24"/>
        </w:rPr>
        <w:t>时，上述压缩点功率值</w:t>
      </w:r>
      <w:proofErr w:type="gramStart"/>
      <w:r w:rsidRPr="00DC7F1C">
        <w:rPr>
          <w:rFonts w:ascii="宋体" w:eastAsia="宋体" w:hAnsi="宋体" w:hint="eastAsia"/>
          <w:color w:val="000000" w:themeColor="text1"/>
          <w:sz w:val="24"/>
          <w:szCs w:val="24"/>
        </w:rPr>
        <w:t>减小约预放</w:t>
      </w:r>
      <w:proofErr w:type="gramEnd"/>
      <w:r w:rsidRPr="00DC7F1C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增益值 </w:t>
      </w:r>
    </w:p>
    <w:p w:rsidR="007D4D53" w:rsidRDefault="00DC7F1C" w:rsidP="00DC7F1C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DC7F1C">
        <w:rPr>
          <w:rFonts w:ascii="宋体" w:eastAsia="宋体" w:hAnsi="宋体" w:hint="eastAsia"/>
          <w:color w:val="000000" w:themeColor="text1"/>
          <w:sz w:val="24"/>
          <w:szCs w:val="24"/>
        </w:rPr>
        <w:t>·三阶</w:t>
      </w:r>
      <w:proofErr w:type="gramStart"/>
      <w:r w:rsidRPr="00DC7F1C">
        <w:rPr>
          <w:rFonts w:ascii="宋体" w:eastAsia="宋体" w:hAnsi="宋体" w:hint="eastAsia"/>
          <w:color w:val="000000" w:themeColor="text1"/>
          <w:sz w:val="24"/>
          <w:szCs w:val="24"/>
        </w:rPr>
        <w:t>互调截点</w:t>
      </w:r>
      <w:proofErr w:type="gramEnd"/>
      <w:r w:rsidRPr="00DC7F1C">
        <w:rPr>
          <w:rFonts w:ascii="宋体" w:eastAsia="宋体" w:hAnsi="宋体" w:hint="eastAsia"/>
          <w:color w:val="000000" w:themeColor="text1"/>
          <w:sz w:val="24"/>
          <w:szCs w:val="24"/>
        </w:rPr>
        <w:t>TOI -预放关闭 18dBm@3GHz -预放关闭 15dBm@6GHz -预放关闭 7dBm @6GHz以上 -预</w:t>
      </w:r>
      <w:proofErr w:type="gramStart"/>
      <w:r w:rsidRPr="00DC7F1C">
        <w:rPr>
          <w:rFonts w:ascii="宋体" w:eastAsia="宋体" w:hAnsi="宋体" w:hint="eastAsia"/>
          <w:color w:val="000000" w:themeColor="text1"/>
          <w:sz w:val="24"/>
          <w:szCs w:val="24"/>
        </w:rPr>
        <w:t>放打开</w:t>
      </w:r>
      <w:proofErr w:type="gramEnd"/>
      <w:r w:rsidRPr="00DC7F1C">
        <w:rPr>
          <w:rFonts w:ascii="宋体" w:eastAsia="宋体" w:hAnsi="宋体" w:hint="eastAsia"/>
          <w:color w:val="000000" w:themeColor="text1"/>
          <w:sz w:val="24"/>
          <w:szCs w:val="24"/>
        </w:rPr>
        <w:t>时，</w:t>
      </w:r>
      <w:proofErr w:type="gramStart"/>
      <w:r w:rsidRPr="00DC7F1C">
        <w:rPr>
          <w:rFonts w:ascii="宋体" w:eastAsia="宋体" w:hAnsi="宋体" w:hint="eastAsia"/>
          <w:color w:val="000000" w:themeColor="text1"/>
          <w:sz w:val="24"/>
          <w:szCs w:val="24"/>
        </w:rPr>
        <w:t>互调截点减小</w:t>
      </w:r>
      <w:proofErr w:type="gramEnd"/>
      <w:r w:rsidRPr="00DC7F1C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 </w:t>
      </w:r>
    </w:p>
    <w:p w:rsidR="007D4D53" w:rsidRDefault="00DC7F1C" w:rsidP="00DC7F1C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DC7F1C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·本底噪声(预放关/预放开) -(-150/-162)dBm@6GHz -(-140/-161)dBm@26.5GHz -(-137/-160)dBm@40GHz </w:t>
      </w:r>
    </w:p>
    <w:p w:rsidR="007D4D53" w:rsidRDefault="00DC7F1C" w:rsidP="00DC7F1C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DC7F1C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·剩余杂散 &lt;-100dBm </w:t>
      </w:r>
    </w:p>
    <w:p w:rsidR="00DC7F1C" w:rsidRPr="00DC7F1C" w:rsidRDefault="00DC7F1C" w:rsidP="00DC7F1C">
      <w:pPr>
        <w:spacing w:line="360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DC7F1C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·电平频响 - 0.35dB@3GHz - 1.5dB@6GHz - 2dB@26.5GHz - 2.5dB@40GHz </w:t>
      </w:r>
    </w:p>
    <w:p w:rsidR="00DC7F1C" w:rsidRPr="007D4D53" w:rsidRDefault="00DC7F1C" w:rsidP="007D4D53">
      <w:pPr>
        <w:spacing w:line="360" w:lineRule="auto"/>
        <w:ind w:firstLineChars="200" w:firstLine="482"/>
        <w:rPr>
          <w:rFonts w:ascii="宋体" w:eastAsia="宋体" w:hAnsi="宋体"/>
          <w:b/>
          <w:color w:val="000000" w:themeColor="text1"/>
          <w:sz w:val="24"/>
          <w:szCs w:val="24"/>
        </w:rPr>
      </w:pPr>
      <w:r w:rsidRPr="007D4D53">
        <w:rPr>
          <w:rFonts w:ascii="宋体" w:eastAsia="宋体" w:hAnsi="宋体" w:hint="eastAsia"/>
          <w:b/>
          <w:color w:val="000000" w:themeColor="text1"/>
          <w:sz w:val="24"/>
          <w:szCs w:val="24"/>
        </w:rPr>
        <w:t xml:space="preserve">通用频谱仪 </w:t>
      </w:r>
    </w:p>
    <w:p w:rsidR="00DC7F1C" w:rsidRPr="00DC7F1C" w:rsidRDefault="00DC7F1C" w:rsidP="00DC7F1C">
      <w:pPr>
        <w:spacing w:line="360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DC7F1C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频率范围： 10Hz~44GHz 可配置外置谐波混频器，向上扩展频率范围。 </w:t>
      </w:r>
    </w:p>
    <w:p w:rsidR="00D02623" w:rsidRPr="00DC7F1C" w:rsidRDefault="00DC7F1C" w:rsidP="00DC7F1C">
      <w:pPr>
        <w:spacing w:line="360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DC7F1C">
        <w:rPr>
          <w:rFonts w:ascii="宋体" w:eastAsia="宋体" w:hAnsi="宋体" w:hint="eastAsia"/>
          <w:color w:val="000000" w:themeColor="text1"/>
          <w:sz w:val="24"/>
          <w:szCs w:val="24"/>
        </w:rPr>
        <w:t>参考源 初始校准精度≤1.5E-6(可</w:t>
      </w:r>
      <w:proofErr w:type="gramStart"/>
      <w:r w:rsidRPr="00DC7F1C">
        <w:rPr>
          <w:rFonts w:ascii="宋体" w:eastAsia="宋体" w:hAnsi="宋体" w:hint="eastAsia"/>
          <w:color w:val="000000" w:themeColor="text1"/>
          <w:sz w:val="24"/>
          <w:szCs w:val="24"/>
        </w:rPr>
        <w:t>升级高稳</w:t>
      </w:r>
      <w:proofErr w:type="gramEnd"/>
      <w:r w:rsidRPr="00DC7F1C">
        <w:rPr>
          <w:rFonts w:ascii="宋体" w:eastAsia="宋体" w:hAnsi="宋体" w:hint="eastAsia"/>
          <w:color w:val="000000" w:themeColor="text1"/>
          <w:sz w:val="24"/>
          <w:szCs w:val="24"/>
        </w:rPr>
        <w:t>5E-8)</w:t>
      </w:r>
    </w:p>
    <w:p w:rsidR="00DC7F1C" w:rsidRPr="00DC7F1C" w:rsidRDefault="00DC7F1C" w:rsidP="00DC7F1C">
      <w:pPr>
        <w:spacing w:line="360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proofErr w:type="gramStart"/>
      <w:r w:rsidRPr="00DC7F1C">
        <w:rPr>
          <w:rFonts w:ascii="宋体" w:eastAsia="宋体" w:hAnsi="宋体" w:hint="eastAsia"/>
          <w:color w:val="000000" w:themeColor="text1"/>
          <w:sz w:val="24"/>
          <w:szCs w:val="24"/>
        </w:rPr>
        <w:t>年稳</w:t>
      </w:r>
      <w:proofErr w:type="gramEnd"/>
      <w:r w:rsidRPr="00DC7F1C">
        <w:rPr>
          <w:rFonts w:ascii="宋体" w:eastAsia="宋体" w:hAnsi="宋体" w:hint="eastAsia"/>
          <w:color w:val="000000" w:themeColor="text1"/>
          <w:sz w:val="24"/>
          <w:szCs w:val="24"/>
        </w:rPr>
        <w:t>≤1E-6(可</w:t>
      </w:r>
      <w:proofErr w:type="gramStart"/>
      <w:r w:rsidRPr="00DC7F1C">
        <w:rPr>
          <w:rFonts w:ascii="宋体" w:eastAsia="宋体" w:hAnsi="宋体" w:hint="eastAsia"/>
          <w:color w:val="000000" w:themeColor="text1"/>
          <w:sz w:val="24"/>
          <w:szCs w:val="24"/>
        </w:rPr>
        <w:t>升级高稳</w:t>
      </w:r>
      <w:proofErr w:type="gramEnd"/>
      <w:r w:rsidRPr="00DC7F1C">
        <w:rPr>
          <w:rFonts w:ascii="宋体" w:eastAsia="宋体" w:hAnsi="宋体" w:hint="eastAsia"/>
          <w:color w:val="000000" w:themeColor="text1"/>
          <w:sz w:val="24"/>
          <w:szCs w:val="24"/>
        </w:rPr>
        <w:t>1E-7) 温漂≤2E-6(可</w:t>
      </w:r>
      <w:proofErr w:type="gramStart"/>
      <w:r w:rsidRPr="00DC7F1C">
        <w:rPr>
          <w:rFonts w:ascii="宋体" w:eastAsia="宋体" w:hAnsi="宋体" w:hint="eastAsia"/>
          <w:color w:val="000000" w:themeColor="text1"/>
          <w:sz w:val="24"/>
          <w:szCs w:val="24"/>
        </w:rPr>
        <w:t>升级高稳</w:t>
      </w:r>
      <w:proofErr w:type="gramEnd"/>
      <w:r w:rsidRPr="00DC7F1C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5E-8) </w:t>
      </w:r>
    </w:p>
    <w:p w:rsidR="00DC7F1C" w:rsidRPr="00DC7F1C" w:rsidRDefault="00DC7F1C" w:rsidP="00DC7F1C">
      <w:pPr>
        <w:spacing w:line="360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DC7F1C">
        <w:rPr>
          <w:rFonts w:ascii="宋体" w:eastAsia="宋体" w:hAnsi="宋体" w:hint="eastAsia"/>
          <w:color w:val="000000" w:themeColor="text1"/>
          <w:sz w:val="24"/>
          <w:szCs w:val="24"/>
        </w:rPr>
        <w:t>SSB</w:t>
      </w:r>
      <w:proofErr w:type="gramStart"/>
      <w:r w:rsidRPr="00DC7F1C">
        <w:rPr>
          <w:rFonts w:ascii="宋体" w:eastAsia="宋体" w:hAnsi="宋体" w:hint="eastAsia"/>
          <w:color w:val="000000" w:themeColor="text1"/>
          <w:sz w:val="24"/>
          <w:szCs w:val="24"/>
        </w:rPr>
        <w:t>相噪</w:t>
      </w:r>
      <w:proofErr w:type="gramEnd"/>
      <w:r w:rsidRPr="00DC7F1C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 -107dBc/Hz @1GHz 10kHz offset 可升级 -114dBc/Hz @1GHz 10kHz offset </w:t>
      </w:r>
    </w:p>
    <w:p w:rsidR="00DC7F1C" w:rsidRPr="00DC7F1C" w:rsidRDefault="00DC7F1C" w:rsidP="00DC7F1C">
      <w:pPr>
        <w:spacing w:line="360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DC7F1C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分辨率带宽 -3dB带宽1Hz~10MHz 可升级-6dB EMI带宽 10Hz,100Hz,1kHz,10kHz,100kHz 200Hz,9kHz,120kHz,1MHz </w:t>
      </w:r>
    </w:p>
    <w:p w:rsidR="00DC7F1C" w:rsidRPr="00DC7F1C" w:rsidRDefault="00DC7F1C" w:rsidP="00DC7F1C">
      <w:pPr>
        <w:spacing w:line="360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DC7F1C">
        <w:rPr>
          <w:rFonts w:ascii="宋体" w:eastAsia="宋体" w:hAnsi="宋体" w:hint="eastAsia"/>
          <w:color w:val="000000" w:themeColor="text1"/>
          <w:sz w:val="24"/>
          <w:szCs w:val="24"/>
        </w:rPr>
        <w:t>检波器 峰值、负峰值、自动峰值(Normal) 采样值、平均值、</w:t>
      </w:r>
      <w:proofErr w:type="gramStart"/>
      <w:r w:rsidRPr="00DC7F1C">
        <w:rPr>
          <w:rFonts w:ascii="宋体" w:eastAsia="宋体" w:hAnsi="宋体" w:hint="eastAsia"/>
          <w:color w:val="000000" w:themeColor="text1"/>
          <w:sz w:val="24"/>
          <w:szCs w:val="24"/>
        </w:rPr>
        <w:t>均方根值</w:t>
      </w:r>
      <w:proofErr w:type="gramEnd"/>
      <w:r w:rsidRPr="00DC7F1C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(RMS) 可升级EMI检波器： QP、CISPR-AV、RMS-AV </w:t>
      </w:r>
    </w:p>
    <w:p w:rsidR="00DC7F1C" w:rsidRPr="00DC7F1C" w:rsidRDefault="00DC7F1C" w:rsidP="00DC7F1C">
      <w:pPr>
        <w:spacing w:line="360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DC7F1C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最大输入功率 30dBm </w:t>
      </w:r>
    </w:p>
    <w:p w:rsidR="00DC7F1C" w:rsidRPr="00DC7F1C" w:rsidRDefault="00DC7F1C" w:rsidP="00DC7F1C">
      <w:pPr>
        <w:spacing w:line="360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DC7F1C">
        <w:rPr>
          <w:rFonts w:ascii="宋体" w:eastAsia="宋体" w:hAnsi="宋体" w:hint="eastAsia"/>
          <w:color w:val="000000" w:themeColor="text1"/>
          <w:sz w:val="24"/>
          <w:szCs w:val="24"/>
        </w:rPr>
        <w:t>1dB压缩点 预放关闭 4dBm@3GHz 预放关闭 8dBm@6GHz 预放关闭 0dBm@26.5GHz以上 预</w:t>
      </w:r>
      <w:proofErr w:type="gramStart"/>
      <w:r w:rsidRPr="00DC7F1C">
        <w:rPr>
          <w:rFonts w:ascii="宋体" w:eastAsia="宋体" w:hAnsi="宋体" w:hint="eastAsia"/>
          <w:color w:val="000000" w:themeColor="text1"/>
          <w:sz w:val="24"/>
          <w:szCs w:val="24"/>
        </w:rPr>
        <w:t>放打开</w:t>
      </w:r>
      <w:proofErr w:type="gramEnd"/>
      <w:r w:rsidRPr="00DC7F1C">
        <w:rPr>
          <w:rFonts w:ascii="宋体" w:eastAsia="宋体" w:hAnsi="宋体" w:hint="eastAsia"/>
          <w:color w:val="000000" w:themeColor="text1"/>
          <w:sz w:val="24"/>
          <w:szCs w:val="24"/>
        </w:rPr>
        <w:t>时，上述压缩点功率值</w:t>
      </w:r>
      <w:proofErr w:type="gramStart"/>
      <w:r w:rsidRPr="00DC7F1C">
        <w:rPr>
          <w:rFonts w:ascii="宋体" w:eastAsia="宋体" w:hAnsi="宋体" w:hint="eastAsia"/>
          <w:color w:val="000000" w:themeColor="text1"/>
          <w:sz w:val="24"/>
          <w:szCs w:val="24"/>
        </w:rPr>
        <w:t>减小约预放</w:t>
      </w:r>
      <w:proofErr w:type="gramEnd"/>
      <w:r w:rsidRPr="00DC7F1C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增益值 </w:t>
      </w:r>
    </w:p>
    <w:p w:rsidR="00DC7F1C" w:rsidRPr="00DC7F1C" w:rsidRDefault="00DC7F1C" w:rsidP="00DC7F1C">
      <w:pPr>
        <w:spacing w:line="360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DC7F1C">
        <w:rPr>
          <w:rFonts w:ascii="宋体" w:eastAsia="宋体" w:hAnsi="宋体" w:hint="eastAsia"/>
          <w:color w:val="000000" w:themeColor="text1"/>
          <w:sz w:val="24"/>
          <w:szCs w:val="24"/>
        </w:rPr>
        <w:t>三阶</w:t>
      </w:r>
      <w:proofErr w:type="gramStart"/>
      <w:r w:rsidRPr="00DC7F1C">
        <w:rPr>
          <w:rFonts w:ascii="宋体" w:eastAsia="宋体" w:hAnsi="宋体" w:hint="eastAsia"/>
          <w:color w:val="000000" w:themeColor="text1"/>
          <w:sz w:val="24"/>
          <w:szCs w:val="24"/>
        </w:rPr>
        <w:t>互调截点</w:t>
      </w:r>
      <w:proofErr w:type="gramEnd"/>
      <w:r w:rsidRPr="00DC7F1C">
        <w:rPr>
          <w:rFonts w:ascii="宋体" w:eastAsia="宋体" w:hAnsi="宋体" w:hint="eastAsia"/>
          <w:color w:val="000000" w:themeColor="text1"/>
          <w:sz w:val="24"/>
          <w:szCs w:val="24"/>
        </w:rPr>
        <w:t>TOI 预放关闭 18dBm@3GHz 预放关闭 15dBm@6GHz 预放关闭 7dBm @6GHz以上 预</w:t>
      </w:r>
      <w:proofErr w:type="gramStart"/>
      <w:r w:rsidRPr="00DC7F1C">
        <w:rPr>
          <w:rFonts w:ascii="宋体" w:eastAsia="宋体" w:hAnsi="宋体" w:hint="eastAsia"/>
          <w:color w:val="000000" w:themeColor="text1"/>
          <w:sz w:val="24"/>
          <w:szCs w:val="24"/>
        </w:rPr>
        <w:t>放打开</w:t>
      </w:r>
      <w:proofErr w:type="gramEnd"/>
      <w:r w:rsidRPr="00DC7F1C">
        <w:rPr>
          <w:rFonts w:ascii="宋体" w:eastAsia="宋体" w:hAnsi="宋体" w:hint="eastAsia"/>
          <w:color w:val="000000" w:themeColor="text1"/>
          <w:sz w:val="24"/>
          <w:szCs w:val="24"/>
        </w:rPr>
        <w:t>时，</w:t>
      </w:r>
      <w:proofErr w:type="gramStart"/>
      <w:r w:rsidRPr="00DC7F1C">
        <w:rPr>
          <w:rFonts w:ascii="宋体" w:eastAsia="宋体" w:hAnsi="宋体" w:hint="eastAsia"/>
          <w:color w:val="000000" w:themeColor="text1"/>
          <w:sz w:val="24"/>
          <w:szCs w:val="24"/>
        </w:rPr>
        <w:t>互调截点减小</w:t>
      </w:r>
      <w:proofErr w:type="gramEnd"/>
      <w:r w:rsidRPr="00DC7F1C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 </w:t>
      </w:r>
    </w:p>
    <w:p w:rsidR="00DC7F1C" w:rsidRPr="00DC7F1C" w:rsidRDefault="00DC7F1C" w:rsidP="00DC7F1C">
      <w:pPr>
        <w:spacing w:line="360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DC7F1C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本底噪声(预放关/预放开) (-150/-162)dBm@6GHz (-140/-161)dBm@26.5GHz (-137/-160)dBm@40GHz </w:t>
      </w:r>
    </w:p>
    <w:p w:rsidR="00DC7F1C" w:rsidRPr="00DC7F1C" w:rsidRDefault="00DC7F1C" w:rsidP="00DC7F1C">
      <w:pPr>
        <w:spacing w:line="360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DC7F1C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剩余杂散 &lt;-100dBm </w:t>
      </w:r>
    </w:p>
    <w:p w:rsidR="00DC7F1C" w:rsidRPr="00DC7F1C" w:rsidRDefault="00DC7F1C" w:rsidP="00DC7F1C">
      <w:pPr>
        <w:spacing w:line="360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DC7F1C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电平频响 0.35dB@3GHz 1.5dB@6GHz 2dB@26.5GHz 2.5dB@40GHz </w:t>
      </w:r>
    </w:p>
    <w:p w:rsidR="00DC7F1C" w:rsidRPr="007D4D53" w:rsidRDefault="00DC7F1C" w:rsidP="007D4D53">
      <w:pPr>
        <w:spacing w:line="360" w:lineRule="auto"/>
        <w:ind w:firstLineChars="200" w:firstLine="482"/>
        <w:rPr>
          <w:rFonts w:ascii="宋体" w:eastAsia="宋体" w:hAnsi="宋体"/>
          <w:b/>
          <w:color w:val="000000" w:themeColor="text1"/>
          <w:sz w:val="24"/>
          <w:szCs w:val="24"/>
        </w:rPr>
      </w:pPr>
      <w:r w:rsidRPr="007D4D53">
        <w:rPr>
          <w:rFonts w:ascii="宋体" w:eastAsia="宋体" w:hAnsi="宋体" w:hint="eastAsia"/>
          <w:b/>
          <w:color w:val="000000" w:themeColor="text1"/>
          <w:sz w:val="24"/>
          <w:szCs w:val="24"/>
        </w:rPr>
        <w:t xml:space="preserve">经济型频谱仪 </w:t>
      </w:r>
    </w:p>
    <w:p w:rsidR="00DC7F1C" w:rsidRPr="00DC7F1C" w:rsidRDefault="00DC7F1C" w:rsidP="00DC7F1C">
      <w:pPr>
        <w:spacing w:line="360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DC7F1C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频率范围： </w:t>
      </w:r>
      <w:proofErr w:type="gramStart"/>
      <w:r w:rsidRPr="00DC7F1C">
        <w:rPr>
          <w:rFonts w:ascii="宋体" w:eastAsia="宋体" w:hAnsi="宋体" w:hint="eastAsia"/>
          <w:color w:val="000000" w:themeColor="text1"/>
          <w:sz w:val="24"/>
          <w:szCs w:val="24"/>
        </w:rPr>
        <w:t>9kHz~</w:t>
      </w:r>
      <w:proofErr w:type="gramEnd"/>
      <w:r w:rsidRPr="00DC7F1C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26.5GHz </w:t>
      </w:r>
    </w:p>
    <w:p w:rsidR="00DC7F1C" w:rsidRPr="00DC7F1C" w:rsidRDefault="00DC7F1C" w:rsidP="00DC7F1C">
      <w:pPr>
        <w:spacing w:line="360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DC7F1C">
        <w:rPr>
          <w:rFonts w:ascii="宋体" w:eastAsia="宋体" w:hAnsi="宋体" w:hint="eastAsia"/>
          <w:color w:val="000000" w:themeColor="text1"/>
          <w:sz w:val="24"/>
          <w:szCs w:val="24"/>
        </w:rPr>
        <w:t>参考源 初始校准精度≤1.5E-6(可</w:t>
      </w:r>
      <w:proofErr w:type="gramStart"/>
      <w:r w:rsidRPr="00DC7F1C">
        <w:rPr>
          <w:rFonts w:ascii="宋体" w:eastAsia="宋体" w:hAnsi="宋体" w:hint="eastAsia"/>
          <w:color w:val="000000" w:themeColor="text1"/>
          <w:sz w:val="24"/>
          <w:szCs w:val="24"/>
        </w:rPr>
        <w:t>升级高稳</w:t>
      </w:r>
      <w:proofErr w:type="gramEnd"/>
      <w:r w:rsidRPr="00DC7F1C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5E-8) </w:t>
      </w:r>
      <w:proofErr w:type="gramStart"/>
      <w:r w:rsidRPr="00DC7F1C">
        <w:rPr>
          <w:rFonts w:ascii="宋体" w:eastAsia="宋体" w:hAnsi="宋体" w:hint="eastAsia"/>
          <w:color w:val="000000" w:themeColor="text1"/>
          <w:sz w:val="24"/>
          <w:szCs w:val="24"/>
        </w:rPr>
        <w:t>年稳</w:t>
      </w:r>
      <w:proofErr w:type="gramEnd"/>
      <w:r w:rsidRPr="00DC7F1C">
        <w:rPr>
          <w:rFonts w:ascii="宋体" w:eastAsia="宋体" w:hAnsi="宋体" w:hint="eastAsia"/>
          <w:color w:val="000000" w:themeColor="text1"/>
          <w:sz w:val="24"/>
          <w:szCs w:val="24"/>
        </w:rPr>
        <w:t>≤1E-6(可</w:t>
      </w:r>
      <w:proofErr w:type="gramStart"/>
      <w:r w:rsidRPr="00DC7F1C">
        <w:rPr>
          <w:rFonts w:ascii="宋体" w:eastAsia="宋体" w:hAnsi="宋体" w:hint="eastAsia"/>
          <w:color w:val="000000" w:themeColor="text1"/>
          <w:sz w:val="24"/>
          <w:szCs w:val="24"/>
        </w:rPr>
        <w:t>升级高稳</w:t>
      </w:r>
      <w:proofErr w:type="gramEnd"/>
      <w:r w:rsidRPr="00DC7F1C">
        <w:rPr>
          <w:rFonts w:ascii="宋体" w:eastAsia="宋体" w:hAnsi="宋体" w:hint="eastAsia"/>
          <w:color w:val="000000" w:themeColor="text1"/>
          <w:sz w:val="24"/>
          <w:szCs w:val="24"/>
        </w:rPr>
        <w:t>1E-7) 温漂≤2E-6(可</w:t>
      </w:r>
      <w:proofErr w:type="gramStart"/>
      <w:r w:rsidRPr="00DC7F1C">
        <w:rPr>
          <w:rFonts w:ascii="宋体" w:eastAsia="宋体" w:hAnsi="宋体" w:hint="eastAsia"/>
          <w:color w:val="000000" w:themeColor="text1"/>
          <w:sz w:val="24"/>
          <w:szCs w:val="24"/>
        </w:rPr>
        <w:t>升级高稳</w:t>
      </w:r>
      <w:proofErr w:type="gramEnd"/>
      <w:r w:rsidRPr="00DC7F1C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1E-7) </w:t>
      </w:r>
    </w:p>
    <w:p w:rsidR="00DC7F1C" w:rsidRPr="00DC7F1C" w:rsidRDefault="00DC7F1C" w:rsidP="00DC7F1C">
      <w:pPr>
        <w:spacing w:line="360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DC7F1C">
        <w:rPr>
          <w:rFonts w:ascii="宋体" w:eastAsia="宋体" w:hAnsi="宋体" w:hint="eastAsia"/>
          <w:color w:val="000000" w:themeColor="text1"/>
          <w:sz w:val="24"/>
          <w:szCs w:val="24"/>
        </w:rPr>
        <w:t>SSB</w:t>
      </w:r>
      <w:proofErr w:type="gramStart"/>
      <w:r w:rsidRPr="00DC7F1C">
        <w:rPr>
          <w:rFonts w:ascii="宋体" w:eastAsia="宋体" w:hAnsi="宋体" w:hint="eastAsia"/>
          <w:color w:val="000000" w:themeColor="text1"/>
          <w:sz w:val="24"/>
          <w:szCs w:val="24"/>
        </w:rPr>
        <w:t>相噪</w:t>
      </w:r>
      <w:proofErr w:type="gramEnd"/>
      <w:r w:rsidRPr="00DC7F1C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 -105dBc/Hz @1GHz 10kHz offset </w:t>
      </w:r>
    </w:p>
    <w:p w:rsidR="00DC7F1C" w:rsidRPr="00DC7F1C" w:rsidRDefault="00DC7F1C" w:rsidP="00DC7F1C">
      <w:pPr>
        <w:spacing w:line="360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DC7F1C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分辨率带宽 -3dB带宽1Hz~10MHz 可升级-6dB EMI带宽 10Hz,100Hz,1kHz,10kHz,100kHz 200Hz,9kHz,120kHz,1MHz </w:t>
      </w:r>
    </w:p>
    <w:p w:rsidR="00DC7F1C" w:rsidRPr="00DC7F1C" w:rsidRDefault="00DC7F1C" w:rsidP="00DC7F1C">
      <w:pPr>
        <w:spacing w:line="360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DC7F1C">
        <w:rPr>
          <w:rFonts w:ascii="宋体" w:eastAsia="宋体" w:hAnsi="宋体" w:hint="eastAsia"/>
          <w:color w:val="000000" w:themeColor="text1"/>
          <w:sz w:val="24"/>
          <w:szCs w:val="24"/>
        </w:rPr>
        <w:t>检波器 峰值、负峰值、自动峰值(Normal) 采样值、平均值、</w:t>
      </w:r>
      <w:proofErr w:type="gramStart"/>
      <w:r w:rsidRPr="00DC7F1C">
        <w:rPr>
          <w:rFonts w:ascii="宋体" w:eastAsia="宋体" w:hAnsi="宋体" w:hint="eastAsia"/>
          <w:color w:val="000000" w:themeColor="text1"/>
          <w:sz w:val="24"/>
          <w:szCs w:val="24"/>
        </w:rPr>
        <w:t>均方根值</w:t>
      </w:r>
      <w:proofErr w:type="gramEnd"/>
      <w:r w:rsidRPr="00DC7F1C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(RMS) </w:t>
      </w:r>
    </w:p>
    <w:p w:rsidR="00DC7F1C" w:rsidRPr="00DC7F1C" w:rsidRDefault="00DC7F1C" w:rsidP="00DC7F1C">
      <w:pPr>
        <w:spacing w:line="360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DC7F1C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可升级EMI检波器： QP、CISPR-AV、RMS-AV </w:t>
      </w:r>
    </w:p>
    <w:p w:rsidR="00DC7F1C" w:rsidRPr="00DC7F1C" w:rsidRDefault="00DC7F1C" w:rsidP="00DC7F1C">
      <w:pPr>
        <w:spacing w:line="360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DC7F1C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最大输入功率 30dBm </w:t>
      </w:r>
    </w:p>
    <w:p w:rsidR="00DC7F1C" w:rsidRPr="00DC7F1C" w:rsidRDefault="00DC7F1C" w:rsidP="00DC7F1C">
      <w:pPr>
        <w:spacing w:line="360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DC7F1C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1dB压缩点 6dBm 本底噪声(预放关/预放开) (-147/-161)dBm@1GHz (-140/-156)dBm@6GHz (-132/-156)dBm@26.5GHz </w:t>
      </w:r>
    </w:p>
    <w:p w:rsidR="00DC7F1C" w:rsidRPr="00DC7F1C" w:rsidRDefault="00DC7F1C" w:rsidP="00DC7F1C">
      <w:pPr>
        <w:spacing w:line="360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DC7F1C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剩余杂散 &lt;-100dBm </w:t>
      </w:r>
    </w:p>
    <w:p w:rsidR="00DC7F1C" w:rsidRPr="00DC7F1C" w:rsidRDefault="00DC7F1C" w:rsidP="00DC7F1C">
      <w:pPr>
        <w:spacing w:line="360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DC7F1C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电平频响 0.6dB@3GHz 2dB@6GHz 3.2dB@26.5GHz </w:t>
      </w:r>
    </w:p>
    <w:p w:rsidR="00DC7F1C" w:rsidRPr="007D4D53" w:rsidRDefault="00DC7F1C" w:rsidP="007D4D53">
      <w:pPr>
        <w:spacing w:line="360" w:lineRule="auto"/>
        <w:ind w:firstLineChars="200" w:firstLine="482"/>
        <w:rPr>
          <w:rFonts w:ascii="宋体" w:eastAsia="宋体" w:hAnsi="宋体"/>
          <w:b/>
          <w:color w:val="000000" w:themeColor="text1"/>
          <w:sz w:val="24"/>
          <w:szCs w:val="24"/>
        </w:rPr>
      </w:pPr>
      <w:r w:rsidRPr="007D4D53">
        <w:rPr>
          <w:rFonts w:ascii="宋体" w:eastAsia="宋体" w:hAnsi="宋体" w:hint="eastAsia"/>
          <w:b/>
          <w:color w:val="000000" w:themeColor="text1"/>
          <w:sz w:val="24"/>
          <w:szCs w:val="24"/>
        </w:rPr>
        <w:t xml:space="preserve">宽带信号分析功能及性能 </w:t>
      </w:r>
    </w:p>
    <w:p w:rsidR="00DC7F1C" w:rsidRPr="00DC7F1C" w:rsidRDefault="00DC7F1C" w:rsidP="00DC7F1C">
      <w:pPr>
        <w:spacing w:line="360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DC7F1C">
        <w:rPr>
          <w:rFonts w:ascii="宋体" w:eastAsia="宋体" w:hAnsi="宋体" w:hint="eastAsia"/>
          <w:color w:val="000000" w:themeColor="text1"/>
          <w:sz w:val="24"/>
          <w:szCs w:val="24"/>
        </w:rPr>
        <w:t>现代频谱分析仪的一个重要应用扩展功能是宽带信号分析，如下图中褐色区域所示的基带I/Q分析。 可扩展信号分析功能： 矢量信号分析VSA 各类标准移动通信2G/3G/4G/5G信号分析 脉冲信号(含脉内调制)分析 数字预失真DPD测试</w:t>
      </w:r>
    </w:p>
    <w:p w:rsidR="00DC7F1C" w:rsidRPr="00DC7F1C" w:rsidRDefault="00DC7F1C" w:rsidP="00DC7F1C">
      <w:pPr>
        <w:spacing w:line="360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DC7F1C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瞬态信号分析 WLAN信号分析 </w:t>
      </w:r>
    </w:p>
    <w:p w:rsidR="00DC7F1C" w:rsidRPr="007D4D53" w:rsidRDefault="00DC7F1C" w:rsidP="007D4D53">
      <w:pPr>
        <w:spacing w:line="360" w:lineRule="auto"/>
        <w:ind w:firstLineChars="200" w:firstLine="482"/>
        <w:rPr>
          <w:rFonts w:ascii="宋体" w:eastAsia="宋体" w:hAnsi="宋体"/>
          <w:b/>
          <w:color w:val="000000" w:themeColor="text1"/>
          <w:sz w:val="24"/>
          <w:szCs w:val="24"/>
        </w:rPr>
      </w:pPr>
      <w:r w:rsidRPr="007D4D53">
        <w:rPr>
          <w:rFonts w:ascii="宋体" w:eastAsia="宋体" w:hAnsi="宋体" w:hint="eastAsia"/>
          <w:b/>
          <w:color w:val="000000" w:themeColor="text1"/>
          <w:sz w:val="24"/>
          <w:szCs w:val="24"/>
        </w:rPr>
        <w:t xml:space="preserve">高端频谱仪 </w:t>
      </w:r>
    </w:p>
    <w:p w:rsidR="00DC7F1C" w:rsidRPr="00DC7F1C" w:rsidRDefault="00DC7F1C" w:rsidP="00DC7F1C">
      <w:pPr>
        <w:spacing w:line="360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DC7F1C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可选最大I/Q分析带宽≥2GHz </w:t>
      </w:r>
    </w:p>
    <w:p w:rsidR="00DC7F1C" w:rsidRPr="00DC7F1C" w:rsidRDefault="00DC7F1C" w:rsidP="00DC7F1C">
      <w:pPr>
        <w:spacing w:line="360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DC7F1C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2GHz分析带宽内频响平坦度 </w:t>
      </w:r>
    </w:p>
    <w:p w:rsidR="00DC7F1C" w:rsidRPr="00DC7F1C" w:rsidRDefault="00DC7F1C" w:rsidP="00DC7F1C">
      <w:pPr>
        <w:spacing w:line="360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DC7F1C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1.3dB@26.5GHz以下 </w:t>
      </w:r>
    </w:p>
    <w:p w:rsidR="00DC7F1C" w:rsidRPr="00DC7F1C" w:rsidRDefault="00DC7F1C" w:rsidP="00DC7F1C">
      <w:pPr>
        <w:spacing w:line="360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DC7F1C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2.7dB@26.5GHz以上 </w:t>
      </w:r>
    </w:p>
    <w:p w:rsidR="00DC7F1C" w:rsidRPr="007D4D53" w:rsidRDefault="00DC7F1C" w:rsidP="007D4D53">
      <w:pPr>
        <w:spacing w:line="360" w:lineRule="auto"/>
        <w:ind w:firstLineChars="200" w:firstLine="482"/>
        <w:rPr>
          <w:rFonts w:ascii="宋体" w:eastAsia="宋体" w:hAnsi="宋体"/>
          <w:b/>
          <w:color w:val="000000" w:themeColor="text1"/>
          <w:sz w:val="24"/>
          <w:szCs w:val="24"/>
        </w:rPr>
      </w:pPr>
      <w:r w:rsidRPr="007D4D53">
        <w:rPr>
          <w:rFonts w:ascii="宋体" w:eastAsia="宋体" w:hAnsi="宋体" w:hint="eastAsia"/>
          <w:b/>
          <w:color w:val="000000" w:themeColor="text1"/>
          <w:sz w:val="24"/>
          <w:szCs w:val="24"/>
        </w:rPr>
        <w:t xml:space="preserve">通用频谱仪 </w:t>
      </w:r>
    </w:p>
    <w:p w:rsidR="00DC7F1C" w:rsidRPr="00DC7F1C" w:rsidRDefault="00DC7F1C" w:rsidP="00DC7F1C">
      <w:pPr>
        <w:spacing w:line="360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DC7F1C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可选最大I/Q分析带宽≥500MHz </w:t>
      </w:r>
    </w:p>
    <w:p w:rsidR="00DC7F1C" w:rsidRPr="00DC7F1C" w:rsidRDefault="00DC7F1C" w:rsidP="00DC7F1C">
      <w:pPr>
        <w:spacing w:line="360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DC7F1C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500MHz分析带宽内频响平坦度 </w:t>
      </w:r>
    </w:p>
    <w:p w:rsidR="00DC7F1C" w:rsidRPr="00DC7F1C" w:rsidRDefault="00DC7F1C" w:rsidP="00DC7F1C">
      <w:pPr>
        <w:spacing w:line="360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DC7F1C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1.8dB@26.5GHz以下 </w:t>
      </w:r>
    </w:p>
    <w:p w:rsidR="00DC7F1C" w:rsidRPr="00DC7F1C" w:rsidRDefault="00DC7F1C" w:rsidP="00DC7F1C">
      <w:pPr>
        <w:spacing w:line="360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DC7F1C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2.2dB@26.5GHz以上 </w:t>
      </w:r>
    </w:p>
    <w:p w:rsidR="00DC7F1C" w:rsidRPr="007D4D53" w:rsidRDefault="00DC7F1C" w:rsidP="007D4D53">
      <w:pPr>
        <w:spacing w:line="360" w:lineRule="auto"/>
        <w:ind w:firstLineChars="200" w:firstLine="482"/>
        <w:rPr>
          <w:rFonts w:ascii="宋体" w:eastAsia="宋体" w:hAnsi="宋体"/>
          <w:b/>
          <w:color w:val="000000" w:themeColor="text1"/>
          <w:sz w:val="24"/>
          <w:szCs w:val="24"/>
        </w:rPr>
      </w:pPr>
      <w:r w:rsidRPr="007D4D53">
        <w:rPr>
          <w:rFonts w:ascii="宋体" w:eastAsia="宋体" w:hAnsi="宋体" w:hint="eastAsia"/>
          <w:b/>
          <w:color w:val="000000" w:themeColor="text1"/>
          <w:sz w:val="24"/>
          <w:szCs w:val="24"/>
        </w:rPr>
        <w:t xml:space="preserve">经济型频谱仪 </w:t>
      </w:r>
    </w:p>
    <w:p w:rsidR="00DC7F1C" w:rsidRPr="00DC7F1C" w:rsidRDefault="00DC7F1C" w:rsidP="00DC7F1C">
      <w:pPr>
        <w:spacing w:line="360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DC7F1C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最大I/Q分析带宽≥40MHz </w:t>
      </w:r>
    </w:p>
    <w:p w:rsidR="00DC7F1C" w:rsidRPr="00DC7F1C" w:rsidRDefault="00DC7F1C" w:rsidP="00DC7F1C">
      <w:pPr>
        <w:spacing w:line="360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DC7F1C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40MHz分析带宽内频响平坦度 0.5dB </w:t>
      </w:r>
    </w:p>
    <w:p w:rsidR="00DC7F1C" w:rsidRPr="00DC7F1C" w:rsidRDefault="00DC7F1C" w:rsidP="00DC7F1C">
      <w:pPr>
        <w:spacing w:line="360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DC7F1C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总结 </w:t>
      </w:r>
    </w:p>
    <w:p w:rsidR="00DC7F1C" w:rsidRPr="00DC7F1C" w:rsidRDefault="00DC7F1C" w:rsidP="00DC7F1C">
      <w:pPr>
        <w:spacing w:line="360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DC7F1C">
        <w:rPr>
          <w:rFonts w:ascii="宋体" w:eastAsia="宋体" w:hAnsi="宋体" w:hint="eastAsia"/>
          <w:color w:val="000000" w:themeColor="text1"/>
          <w:sz w:val="24"/>
          <w:szCs w:val="24"/>
        </w:rPr>
        <w:t>上述第一部分内容是频谱仪的基础功能及其性能指标，第二部分是频谱仪的宽带信号分析功能及其性能指标。 本文不包括手持频谱仪内容。另外笔者认为实时频谱仪的应用场景不多，且难以自动测试，本文不包括实时频谱分析。</w:t>
      </w:r>
    </w:p>
    <w:sectPr w:rsidR="00DC7F1C" w:rsidRPr="00DC7F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472"/>
    <w:rsid w:val="000763EE"/>
    <w:rsid w:val="001E2470"/>
    <w:rsid w:val="00255EF1"/>
    <w:rsid w:val="0031467B"/>
    <w:rsid w:val="003C2455"/>
    <w:rsid w:val="00484D36"/>
    <w:rsid w:val="00692EAA"/>
    <w:rsid w:val="00703FE1"/>
    <w:rsid w:val="00746472"/>
    <w:rsid w:val="007D4D53"/>
    <w:rsid w:val="00804B5B"/>
    <w:rsid w:val="008E5C5E"/>
    <w:rsid w:val="009066AF"/>
    <w:rsid w:val="00AD21A1"/>
    <w:rsid w:val="00D02623"/>
    <w:rsid w:val="00DC7F1C"/>
    <w:rsid w:val="00E02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396</Words>
  <Characters>2261</Characters>
  <Application>Microsoft Office Word</Application>
  <DocSecurity>0</DocSecurity>
  <Lines>18</Lines>
  <Paragraphs>5</Paragraphs>
  <ScaleCrop>false</ScaleCrop>
  <Company>Organization</Company>
  <LinksUpToDate>false</LinksUpToDate>
  <CharactersWithSpaces>2652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3</cp:revision>
  <dcterms:created xsi:type="dcterms:W3CDTF">2025-03-20T01:19:00Z</dcterms:created>
  <dcterms:modified xsi:type="dcterms:W3CDTF">2025-03-20T01:37:00Z</dcterms:modified>
</cp:coreProperties>
</file>