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AFE" w:rsidRPr="00406AFE" w:rsidRDefault="00406AFE" w:rsidP="00406AFE">
      <w:pPr>
        <w:spacing w:line="360" w:lineRule="auto"/>
        <w:jc w:val="center"/>
        <w:rPr>
          <w:rFonts w:ascii="黑体" w:eastAsia="黑体" w:hAnsi="黑体" w:hint="eastAsia"/>
          <w:color w:val="000000" w:themeColor="text1"/>
          <w:sz w:val="28"/>
          <w:szCs w:val="28"/>
        </w:rPr>
      </w:pPr>
      <w:bookmarkStart w:id="0" w:name="_GoBack"/>
      <w:r w:rsidRPr="00406AFE">
        <w:rPr>
          <w:rFonts w:ascii="黑体" w:eastAsia="黑体" w:hAnsi="黑体" w:hint="eastAsia"/>
          <w:color w:val="000000" w:themeColor="text1"/>
          <w:sz w:val="28"/>
          <w:szCs w:val="28"/>
        </w:rPr>
        <w:t>电路参数测量仪器政策解读：行业前行的风向标</w:t>
      </w:r>
    </w:p>
    <w:bookmarkEnd w:id="0"/>
    <w:p w:rsidR="00406AFE" w:rsidRPr="00406AFE" w:rsidRDefault="00406AFE" w:rsidP="00406AFE">
      <w:pPr>
        <w:spacing w:line="360" w:lineRule="auto"/>
        <w:jc w:val="center"/>
        <w:rPr>
          <w:rFonts w:ascii="宋体" w:eastAsia="宋体" w:hAnsi="宋体"/>
          <w:color w:val="000000" w:themeColor="text1"/>
          <w:sz w:val="24"/>
          <w:szCs w:val="24"/>
        </w:rPr>
      </w:pPr>
      <w:r w:rsidRPr="00406AFE">
        <w:rPr>
          <w:rFonts w:ascii="宋体" w:eastAsia="宋体" w:hAnsi="宋体" w:hint="eastAsia"/>
          <w:color w:val="000000" w:themeColor="text1"/>
          <w:sz w:val="24"/>
          <w:szCs w:val="24"/>
        </w:rPr>
        <w:t>来源：</w:t>
      </w:r>
      <w:proofErr w:type="gramStart"/>
      <w:r w:rsidRPr="00406AFE">
        <w:rPr>
          <w:rFonts w:ascii="宋体" w:eastAsia="宋体" w:hAnsi="宋体" w:hint="eastAsia"/>
          <w:color w:val="000000" w:themeColor="text1"/>
          <w:sz w:val="24"/>
          <w:szCs w:val="24"/>
        </w:rPr>
        <w:t>仪商网</w:t>
      </w:r>
      <w:proofErr w:type="gramEnd"/>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sidRPr="00406AFE">
        <w:rPr>
          <w:rFonts w:ascii="宋体" w:eastAsia="宋体" w:hAnsi="宋体" w:hint="eastAsia"/>
          <w:color w:val="000000" w:themeColor="text1"/>
          <w:sz w:val="24"/>
          <w:szCs w:val="24"/>
        </w:rPr>
        <w:t>在仪器仪表领域，电路参数测量仪器是精准获取电路中电流、电压、电阻、电容等关键参数的核心设备，广泛应用于电子制造、电力系统、科研院校等众多场景。政策作为行业发展的有力助推器，从多个维</w:t>
      </w:r>
      <w:proofErr w:type="gramStart"/>
      <w:r w:rsidRPr="00406AFE">
        <w:rPr>
          <w:rFonts w:ascii="宋体" w:eastAsia="宋体" w:hAnsi="宋体" w:hint="eastAsia"/>
          <w:color w:val="000000" w:themeColor="text1"/>
          <w:sz w:val="24"/>
          <w:szCs w:val="24"/>
        </w:rPr>
        <w:t>度深刻</w:t>
      </w:r>
      <w:proofErr w:type="gramEnd"/>
      <w:r w:rsidRPr="00406AFE">
        <w:rPr>
          <w:rFonts w:ascii="宋体" w:eastAsia="宋体" w:hAnsi="宋体" w:hint="eastAsia"/>
          <w:color w:val="000000" w:themeColor="text1"/>
          <w:sz w:val="24"/>
          <w:szCs w:val="24"/>
        </w:rPr>
        <w:t>影响着电路参数测量仪器行业的走向。</w:t>
      </w:r>
      <w:proofErr w:type="gramStart"/>
      <w:r w:rsidRPr="00406AFE">
        <w:rPr>
          <w:rFonts w:ascii="宋体" w:eastAsia="宋体" w:hAnsi="宋体" w:hint="eastAsia"/>
          <w:color w:val="000000" w:themeColor="text1"/>
          <w:sz w:val="24"/>
          <w:szCs w:val="24"/>
        </w:rPr>
        <w:t>仪商网</w:t>
      </w:r>
      <w:proofErr w:type="gramEnd"/>
      <w:r w:rsidRPr="00406AFE">
        <w:rPr>
          <w:rFonts w:ascii="宋体" w:eastAsia="宋体" w:hAnsi="宋体" w:hint="eastAsia"/>
          <w:color w:val="000000" w:themeColor="text1"/>
          <w:sz w:val="24"/>
          <w:szCs w:val="24"/>
        </w:rPr>
        <w:t>将为您深入剖析相关政策要点，助力行业从业者把握发展机遇。</w:t>
      </w:r>
    </w:p>
    <w:p w:rsidR="00406AFE" w:rsidRPr="00406AFE" w:rsidRDefault="00406AFE" w:rsidP="00406AFE">
      <w:pPr>
        <w:spacing w:line="360" w:lineRule="auto"/>
        <w:ind w:firstLineChars="200" w:firstLine="482"/>
        <w:rPr>
          <w:rFonts w:ascii="宋体" w:eastAsia="宋体" w:hAnsi="宋体" w:hint="eastAsia"/>
          <w:b/>
          <w:color w:val="000000" w:themeColor="text1"/>
          <w:sz w:val="24"/>
          <w:szCs w:val="24"/>
        </w:rPr>
      </w:pPr>
      <w:r w:rsidRPr="00406AFE">
        <w:rPr>
          <w:rFonts w:ascii="宋体" w:eastAsia="宋体" w:hAnsi="宋体" w:hint="eastAsia"/>
          <w:b/>
          <w:color w:val="000000" w:themeColor="text1"/>
          <w:sz w:val="24"/>
          <w:szCs w:val="24"/>
        </w:rPr>
        <w:t>计量政策：校准精度，夯实行业根基</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Pr>
          <w:rFonts w:ascii="宋体" w:eastAsia="宋体" w:hAnsi="宋体" w:hint="eastAsia"/>
          <w:color w:val="000000" w:themeColor="text1"/>
          <w:sz w:val="24"/>
          <w:szCs w:val="24"/>
        </w:rPr>
        <w:t>1、</w:t>
      </w:r>
      <w:r w:rsidRPr="00406AFE">
        <w:rPr>
          <w:rFonts w:ascii="宋体" w:eastAsia="宋体" w:hAnsi="宋体" w:hint="eastAsia"/>
          <w:color w:val="000000" w:themeColor="text1"/>
          <w:sz w:val="24"/>
          <w:szCs w:val="24"/>
        </w:rPr>
        <w:t>校准规范更新，保障测量准确性</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sidRPr="00406AFE">
        <w:rPr>
          <w:rFonts w:ascii="宋体" w:eastAsia="宋体" w:hAnsi="宋体" w:hint="eastAsia"/>
          <w:color w:val="000000" w:themeColor="text1"/>
          <w:sz w:val="24"/>
          <w:szCs w:val="24"/>
        </w:rPr>
        <w:t>计量准确性是电路参数测量仪器的生命线。以 JJF 1242 - 2018《数字多用表校准规范》为例，该规范适用于直流电压、交流电压、直流电流、交流电流、电阻等多种参数测量功能的数字多用表校准。在电子设备研发中，依据此规范校准的数字多用表，能精确测量电路中的微小电压、电流变化，为产品性能优化提供可靠数据支撑。新规范对测量范围、测量不确定度评定等进行详细规定，促使仪器校准更加科学、严格，确保测量数据与国际计量基准接轨，提升我国电路参数测量的整体精度水平。</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Pr>
          <w:rFonts w:ascii="宋体" w:eastAsia="宋体" w:hAnsi="宋体" w:hint="eastAsia"/>
          <w:color w:val="000000" w:themeColor="text1"/>
          <w:sz w:val="24"/>
          <w:szCs w:val="24"/>
        </w:rPr>
        <w:t>2、</w:t>
      </w:r>
      <w:r w:rsidRPr="00406AFE">
        <w:rPr>
          <w:rFonts w:ascii="宋体" w:eastAsia="宋体" w:hAnsi="宋体" w:hint="eastAsia"/>
          <w:color w:val="000000" w:themeColor="text1"/>
          <w:sz w:val="24"/>
          <w:szCs w:val="24"/>
        </w:rPr>
        <w:t>地方计量举措，贴合区域需求</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sidRPr="00406AFE">
        <w:rPr>
          <w:rFonts w:ascii="宋体" w:eastAsia="宋体" w:hAnsi="宋体" w:hint="eastAsia"/>
          <w:color w:val="000000" w:themeColor="text1"/>
          <w:sz w:val="24"/>
          <w:szCs w:val="24"/>
        </w:rPr>
        <w:t>陕西省市场监督管理局拟批准发布的《直流数字功率表校准规范》，针对新能源汽车电池性能测试、光伏 / 风力发电及充电桩等设备直流功率参数测量场景，对额定电压小于等于 1000V、额定电流小于等于 1000A、准确度等级在 0.05 级及以下的直流数字功率表校准进行规范。这一地方计量规范，紧密贴合区域产业发展需求，为相关产业的设备研发、生产与检测提供精准计量保障，推动区域内新能源等产业中电路参数测量仪器的标准化应用。</w:t>
      </w:r>
    </w:p>
    <w:p w:rsidR="00406AFE" w:rsidRPr="00406AFE" w:rsidRDefault="00406AFE" w:rsidP="00406AFE">
      <w:pPr>
        <w:spacing w:line="360" w:lineRule="auto"/>
        <w:ind w:firstLineChars="200" w:firstLine="482"/>
        <w:rPr>
          <w:rFonts w:ascii="宋体" w:eastAsia="宋体" w:hAnsi="宋体" w:hint="eastAsia"/>
          <w:b/>
          <w:color w:val="000000" w:themeColor="text1"/>
          <w:sz w:val="24"/>
          <w:szCs w:val="24"/>
        </w:rPr>
      </w:pPr>
      <w:r w:rsidRPr="00406AFE">
        <w:rPr>
          <w:rFonts w:ascii="宋体" w:eastAsia="宋体" w:hAnsi="宋体" w:hint="eastAsia"/>
          <w:b/>
          <w:color w:val="000000" w:themeColor="text1"/>
          <w:sz w:val="24"/>
          <w:szCs w:val="24"/>
        </w:rPr>
        <w:t>产业发展政策：激发创新，拓宽市场空间</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Pr>
          <w:rFonts w:ascii="宋体" w:eastAsia="宋体" w:hAnsi="宋体" w:hint="eastAsia"/>
          <w:color w:val="000000" w:themeColor="text1"/>
          <w:sz w:val="24"/>
          <w:szCs w:val="24"/>
        </w:rPr>
        <w:t>1、</w:t>
      </w:r>
      <w:r w:rsidRPr="00406AFE">
        <w:rPr>
          <w:rFonts w:ascii="宋体" w:eastAsia="宋体" w:hAnsi="宋体" w:hint="eastAsia"/>
          <w:color w:val="000000" w:themeColor="text1"/>
          <w:sz w:val="24"/>
          <w:szCs w:val="24"/>
        </w:rPr>
        <w:t>鼓励研发投入，突破技术瓶颈</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sidRPr="00406AFE">
        <w:rPr>
          <w:rFonts w:ascii="宋体" w:eastAsia="宋体" w:hAnsi="宋体" w:hint="eastAsia"/>
          <w:color w:val="000000" w:themeColor="text1"/>
          <w:sz w:val="24"/>
          <w:szCs w:val="24"/>
        </w:rPr>
        <w:t>《中华人民共和国国民经济和社会发展第十四个五年规划和 2035 年远景目标纲要》明确提出，要加强高端科研仪器设备研发制造。这一政策导向为电路参数测量仪器行业指明方向，鼓励企业加大研发投入，攻克如宽频带、高精度测量等核心技术难题。在 5G 通信基站建设中，对高频、高精度的电路参数测量需</w:t>
      </w:r>
      <w:r w:rsidRPr="00406AFE">
        <w:rPr>
          <w:rFonts w:ascii="宋体" w:eastAsia="宋体" w:hAnsi="宋体" w:hint="eastAsia"/>
          <w:color w:val="000000" w:themeColor="text1"/>
          <w:sz w:val="24"/>
          <w:szCs w:val="24"/>
        </w:rPr>
        <w:lastRenderedPageBreak/>
        <w:t>求大增，企业在政策支持下，联合科研机构开展技术攻关，研发出适用于 5G 通信领域的高性能示波器、频谱分析仪等电路参数测量仪器，打破国外技术垄断，提升我国仪器在国际市场的竞争力。</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Pr>
          <w:rFonts w:ascii="宋体" w:eastAsia="宋体" w:hAnsi="宋体" w:hint="eastAsia"/>
          <w:color w:val="000000" w:themeColor="text1"/>
          <w:sz w:val="24"/>
          <w:szCs w:val="24"/>
        </w:rPr>
        <w:t>2、</w:t>
      </w:r>
      <w:r w:rsidRPr="00406AFE">
        <w:rPr>
          <w:rFonts w:ascii="宋体" w:eastAsia="宋体" w:hAnsi="宋体" w:hint="eastAsia"/>
          <w:color w:val="000000" w:themeColor="text1"/>
          <w:sz w:val="24"/>
          <w:szCs w:val="24"/>
        </w:rPr>
        <w:t>首台（套）政策扶持，加速成果转化</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sidRPr="00406AFE">
        <w:rPr>
          <w:rFonts w:ascii="宋体" w:eastAsia="宋体" w:hAnsi="宋体" w:hint="eastAsia"/>
          <w:color w:val="000000" w:themeColor="text1"/>
          <w:sz w:val="24"/>
          <w:szCs w:val="24"/>
        </w:rPr>
        <w:t>推动国产高端仪器仪表纳入首台（套）相关目录，并发挥好首台（套）保险补偿试点政策作用，对研发出新型、高性能电路参数测量仪器的企业意义重大。例如，某企业研发出一款适用于航空航天复杂电路检测的超高精度电路参数综合测量仪，进入首台（套）目录后，可获得政策资金支持与市场推广助力，加速产品从实验室走向市场，在实际应用中不断优化产品性能，带动整个行业技术升级与创新发展。</w:t>
      </w:r>
    </w:p>
    <w:p w:rsidR="00406AFE" w:rsidRPr="00406AFE" w:rsidRDefault="00406AFE" w:rsidP="00406AFE">
      <w:pPr>
        <w:spacing w:line="360" w:lineRule="auto"/>
        <w:ind w:firstLineChars="200" w:firstLine="482"/>
        <w:rPr>
          <w:rFonts w:ascii="宋体" w:eastAsia="宋体" w:hAnsi="宋体" w:hint="eastAsia"/>
          <w:b/>
          <w:color w:val="000000" w:themeColor="text1"/>
          <w:sz w:val="24"/>
          <w:szCs w:val="24"/>
        </w:rPr>
      </w:pPr>
      <w:r w:rsidRPr="00406AFE">
        <w:rPr>
          <w:rFonts w:ascii="宋体" w:eastAsia="宋体" w:hAnsi="宋体" w:hint="eastAsia"/>
          <w:b/>
          <w:color w:val="000000" w:themeColor="text1"/>
          <w:sz w:val="24"/>
          <w:szCs w:val="24"/>
        </w:rPr>
        <w:t>安全标准政策：严守质量，护航行业发展</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Pr>
          <w:rFonts w:ascii="宋体" w:eastAsia="宋体" w:hAnsi="宋体" w:hint="eastAsia"/>
          <w:color w:val="000000" w:themeColor="text1"/>
          <w:sz w:val="24"/>
          <w:szCs w:val="24"/>
        </w:rPr>
        <w:t>1、</w:t>
      </w:r>
      <w:r w:rsidRPr="00406AFE">
        <w:rPr>
          <w:rFonts w:ascii="宋体" w:eastAsia="宋体" w:hAnsi="宋体" w:hint="eastAsia"/>
          <w:color w:val="000000" w:themeColor="text1"/>
          <w:sz w:val="24"/>
          <w:szCs w:val="24"/>
        </w:rPr>
        <w:t>国内安全标准，筑牢使用安全防线</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sidRPr="00406AFE">
        <w:rPr>
          <w:rFonts w:ascii="宋体" w:eastAsia="宋体" w:hAnsi="宋体" w:hint="eastAsia"/>
          <w:color w:val="000000" w:themeColor="text1"/>
          <w:sz w:val="24"/>
          <w:szCs w:val="24"/>
        </w:rPr>
        <w:t>在国内，电路参数测量仪器生产销售必须符合 GB 4793.1 - 2013《测量、控制和实验室用电气设备的安全要求 第 1 部分：通用要求》。该标准对仪器的电气安全、机械安全、</w:t>
      </w:r>
      <w:proofErr w:type="gramStart"/>
      <w:r w:rsidRPr="00406AFE">
        <w:rPr>
          <w:rFonts w:ascii="宋体" w:eastAsia="宋体" w:hAnsi="宋体" w:hint="eastAsia"/>
          <w:color w:val="000000" w:themeColor="text1"/>
          <w:sz w:val="24"/>
          <w:szCs w:val="24"/>
        </w:rPr>
        <w:t>热安全</w:t>
      </w:r>
      <w:proofErr w:type="gramEnd"/>
      <w:r w:rsidRPr="00406AFE">
        <w:rPr>
          <w:rFonts w:ascii="宋体" w:eastAsia="宋体" w:hAnsi="宋体" w:hint="eastAsia"/>
          <w:color w:val="000000" w:themeColor="text1"/>
          <w:sz w:val="24"/>
          <w:szCs w:val="24"/>
        </w:rPr>
        <w:t>等多方面进行严格规范。在电气安全方面，要求仪器具备完善的绝缘防护与可靠接地措施，防止使用者触电风险；机械安全上，设备外壳强度、防护等级要能满足日常使用与运输要求。通过遵循这些标准，保障仪器在使用过程中的安全性，维护市场秩序与消费者权益。</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Pr>
          <w:rFonts w:ascii="宋体" w:eastAsia="宋体" w:hAnsi="宋体" w:hint="eastAsia"/>
          <w:color w:val="000000" w:themeColor="text1"/>
          <w:sz w:val="24"/>
          <w:szCs w:val="24"/>
        </w:rPr>
        <w:t>2、</w:t>
      </w:r>
      <w:r w:rsidRPr="00406AFE">
        <w:rPr>
          <w:rFonts w:ascii="宋体" w:eastAsia="宋体" w:hAnsi="宋体" w:hint="eastAsia"/>
          <w:color w:val="000000" w:themeColor="text1"/>
          <w:sz w:val="24"/>
          <w:szCs w:val="24"/>
        </w:rPr>
        <w:t>国际安全标准接轨，拓展国际市场版图</w:t>
      </w:r>
    </w:p>
    <w:p w:rsidR="00406AFE" w:rsidRPr="00406AFE" w:rsidRDefault="00406AFE" w:rsidP="00406AFE">
      <w:pPr>
        <w:spacing w:line="360" w:lineRule="auto"/>
        <w:ind w:firstLineChars="200" w:firstLine="480"/>
        <w:rPr>
          <w:rFonts w:ascii="宋体" w:eastAsia="宋体" w:hAnsi="宋体" w:hint="eastAsia"/>
          <w:color w:val="000000" w:themeColor="text1"/>
          <w:sz w:val="24"/>
          <w:szCs w:val="24"/>
        </w:rPr>
      </w:pPr>
      <w:r w:rsidRPr="00406AFE">
        <w:rPr>
          <w:rFonts w:ascii="宋体" w:eastAsia="宋体" w:hAnsi="宋体" w:hint="eastAsia"/>
          <w:color w:val="000000" w:themeColor="text1"/>
          <w:sz w:val="24"/>
          <w:szCs w:val="24"/>
        </w:rPr>
        <w:t>在国际市场，电路参数测量仪器需遵循 IEC 61010 系列等国际安全标准。以出口欧洲的示波器为例，只有满足欧盟低电压指令（LVD）、电磁兼容指令（EMC）等相关要求，加贴 CE 标志后，才能在欧洲经济区自由销售。企业积极接轨国际安全标准，有助于提升产品质量，打破贸易壁垒，拓展海外市场，推动我国电路参数测量仪器行业国际化进程。</w:t>
      </w:r>
    </w:p>
    <w:p w:rsidR="00D02623" w:rsidRPr="00406AFE" w:rsidRDefault="00406AFE" w:rsidP="00406AFE">
      <w:pPr>
        <w:spacing w:line="360" w:lineRule="auto"/>
        <w:ind w:firstLineChars="200" w:firstLine="480"/>
        <w:rPr>
          <w:rFonts w:ascii="宋体" w:eastAsia="宋体" w:hAnsi="宋体"/>
          <w:color w:val="000000" w:themeColor="text1"/>
          <w:sz w:val="24"/>
          <w:szCs w:val="24"/>
        </w:rPr>
      </w:pPr>
      <w:r w:rsidRPr="00406AFE">
        <w:rPr>
          <w:rFonts w:ascii="宋体" w:eastAsia="宋体" w:hAnsi="宋体" w:hint="eastAsia"/>
          <w:color w:val="000000" w:themeColor="text1"/>
          <w:sz w:val="24"/>
          <w:szCs w:val="24"/>
        </w:rPr>
        <w:t>电路参数测量仪器相关政策从计量、产业发展到安全标准，全方位构建起行业发展的支撑体系。企业紧跟政策步伐，不断提升技术水平、产品质量与安全性，将在市场竞争中赢得主动。</w:t>
      </w:r>
      <w:proofErr w:type="gramStart"/>
      <w:r w:rsidRPr="00406AFE">
        <w:rPr>
          <w:rFonts w:ascii="宋体" w:eastAsia="宋体" w:hAnsi="宋体" w:hint="eastAsia"/>
          <w:color w:val="000000" w:themeColor="text1"/>
          <w:sz w:val="24"/>
          <w:szCs w:val="24"/>
        </w:rPr>
        <w:t>仪商网</w:t>
      </w:r>
      <w:proofErr w:type="gramEnd"/>
      <w:r w:rsidRPr="00406AFE">
        <w:rPr>
          <w:rFonts w:ascii="宋体" w:eastAsia="宋体" w:hAnsi="宋体" w:hint="eastAsia"/>
          <w:color w:val="000000" w:themeColor="text1"/>
          <w:sz w:val="24"/>
          <w:szCs w:val="24"/>
        </w:rPr>
        <w:t>也将持续关注政策动态，为行业提供最新资讯，助力电路参数测量仪器行业持续、健康发展。</w:t>
      </w:r>
    </w:p>
    <w:sectPr w:rsidR="00D02623" w:rsidRPr="00406A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62A"/>
    <w:rsid w:val="000763EE"/>
    <w:rsid w:val="001E2470"/>
    <w:rsid w:val="00255EF1"/>
    <w:rsid w:val="0028062A"/>
    <w:rsid w:val="0031467B"/>
    <w:rsid w:val="003C2455"/>
    <w:rsid w:val="00406AFE"/>
    <w:rsid w:val="00484D36"/>
    <w:rsid w:val="00692EAA"/>
    <w:rsid w:val="00703FE1"/>
    <w:rsid w:val="00804B5B"/>
    <w:rsid w:val="008E5C5E"/>
    <w:rsid w:val="009066AF"/>
    <w:rsid w:val="00AD21A1"/>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1430</Characters>
  <Application>Microsoft Office Word</Application>
  <DocSecurity>0</DocSecurity>
  <Lines>11</Lines>
  <Paragraphs>3</Paragraphs>
  <ScaleCrop>false</ScaleCrop>
  <Company>Organization</Company>
  <LinksUpToDate>false</LinksUpToDate>
  <CharactersWithSpaces>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2025-06-05T02:19:00Z</dcterms:created>
  <dcterms:modified xsi:type="dcterms:W3CDTF">2025-06-05T02:23:00Z</dcterms:modified>
</cp:coreProperties>
</file>