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7520" w:rsidRPr="00307520" w:rsidRDefault="00307520" w:rsidP="00307520">
      <w:pPr>
        <w:widowControl/>
        <w:spacing w:line="360" w:lineRule="auto"/>
        <w:jc w:val="center"/>
        <w:outlineLvl w:val="0"/>
        <w:rPr>
          <w:rFonts w:ascii="黑体" w:eastAsia="黑体" w:hAnsi="黑体" w:cs="宋体"/>
          <w:color w:val="000000" w:themeColor="text1"/>
          <w:kern w:val="0"/>
          <w:sz w:val="28"/>
          <w:szCs w:val="28"/>
        </w:rPr>
      </w:pPr>
      <w:bookmarkStart w:id="0" w:name="_GoBack"/>
      <w:r w:rsidRPr="00307520">
        <w:rPr>
          <w:rFonts w:ascii="黑体" w:eastAsia="黑体" w:hAnsi="黑体" w:cs="宋体" w:hint="eastAsia"/>
          <w:b/>
          <w:bCs/>
          <w:color w:val="000000" w:themeColor="text1"/>
          <w:kern w:val="36"/>
          <w:sz w:val="28"/>
          <w:szCs w:val="28"/>
        </w:rPr>
        <w:t>赛</w:t>
      </w:r>
      <w:proofErr w:type="gramStart"/>
      <w:r w:rsidRPr="00307520">
        <w:rPr>
          <w:rFonts w:ascii="黑体" w:eastAsia="黑体" w:hAnsi="黑体" w:cs="宋体" w:hint="eastAsia"/>
          <w:b/>
          <w:bCs/>
          <w:color w:val="000000" w:themeColor="text1"/>
          <w:kern w:val="36"/>
          <w:sz w:val="28"/>
          <w:szCs w:val="28"/>
        </w:rPr>
        <w:t>迪</w:t>
      </w:r>
      <w:proofErr w:type="gramEnd"/>
      <w:r w:rsidRPr="00307520">
        <w:rPr>
          <w:rFonts w:ascii="黑体" w:eastAsia="黑体" w:hAnsi="黑体" w:cs="宋体" w:hint="eastAsia"/>
          <w:b/>
          <w:bCs/>
          <w:color w:val="000000" w:themeColor="text1"/>
          <w:kern w:val="36"/>
          <w:sz w:val="28"/>
          <w:szCs w:val="28"/>
        </w:rPr>
        <w:t>研究院开启“集群跃升”系列活动解码世界级先</w:t>
      </w:r>
      <w:r w:rsidRPr="00307520">
        <w:rPr>
          <w:rFonts w:ascii="黑体" w:eastAsia="黑体" w:hAnsi="黑体" w:cs="宋体" w:hint="eastAsia"/>
          <w:b/>
          <w:bCs/>
          <w:color w:val="000000" w:themeColor="text1"/>
          <w:kern w:val="36"/>
          <w:sz w:val="28"/>
          <w:szCs w:val="28"/>
        </w:rPr>
        <w:t>进制造业集群</w:t>
      </w:r>
    </w:p>
    <w:bookmarkEnd w:id="0"/>
    <w:p w:rsidR="00307520" w:rsidRPr="00307520" w:rsidRDefault="00307520" w:rsidP="00307520">
      <w:pPr>
        <w:widowControl/>
        <w:spacing w:line="360" w:lineRule="auto"/>
        <w:jc w:val="center"/>
        <w:outlineLvl w:val="0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307520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来源：中国电子报、电子信息</w:t>
      </w:r>
      <w:proofErr w:type="gramStart"/>
      <w:r w:rsidRPr="00307520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产业网</w:t>
      </w:r>
      <w:proofErr w:type="gramEnd"/>
      <w:r w:rsidRPr="00307520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 xml:space="preserve">　</w:t>
      </w:r>
      <w:r w:rsidRPr="00307520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作者：路轶晨</w:t>
      </w:r>
    </w:p>
    <w:p w:rsidR="00307520" w:rsidRPr="00307520" w:rsidRDefault="00307520" w:rsidP="00307520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307520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近日，中国电子信息产业发展研究院（赛</w:t>
      </w:r>
      <w:proofErr w:type="gramStart"/>
      <w:r w:rsidRPr="00307520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迪</w:t>
      </w:r>
      <w:proofErr w:type="gramEnd"/>
      <w:r w:rsidRPr="00307520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研究院）规划研究所举办了第一期“集群跃升”系列活动。本次活动以“坐而论道：解码世界级先进制造业集群”为主题，汇聚国家发展改革</w:t>
      </w:r>
      <w:proofErr w:type="gramStart"/>
      <w:r w:rsidRPr="00307520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委创新</w:t>
      </w:r>
      <w:proofErr w:type="gramEnd"/>
      <w:r w:rsidRPr="00307520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驱动发展中心、中国机械科学研究总院、机械工业信息研究院、中国区域经济学会、北京交通大学等机构的专家，深度解码世界级先进制造业集群的核心内涵特征，交流探讨世界级集群建设的新思路、新路径。</w:t>
      </w:r>
    </w:p>
    <w:p w:rsidR="00307520" w:rsidRPr="00307520" w:rsidRDefault="00307520" w:rsidP="00307520">
      <w:pPr>
        <w:widowControl/>
        <w:spacing w:line="360" w:lineRule="auto"/>
        <w:jc w:val="center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307520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5D71ED7C" wp14:editId="76B0832A">
            <wp:extent cx="4505325" cy="2523771"/>
            <wp:effectExtent l="0" t="0" r="0" b="0"/>
            <wp:docPr id="2" name="图片 2" descr="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1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052" cy="2525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520" w:rsidRPr="00307520" w:rsidRDefault="00307520" w:rsidP="00307520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307520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建设世界级先进制造业集群是提升国家产业竞争力、深度融入全球产业</w:t>
      </w:r>
      <w:proofErr w:type="gramStart"/>
      <w:r w:rsidRPr="00307520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链供应</w:t>
      </w:r>
      <w:proofErr w:type="gramEnd"/>
      <w:r w:rsidRPr="00307520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链的关键举措。“集群跃升”系列活动旨在通过系统化活动设计，汇聚行业专家、金融机构、创新平台、高端人才等资源，深度赋能国家级先进制造业集群，加速推动国家级集群提升全球竞争力、影响力和资源配置能力，早日实现向世界级先进制造业集群的跃升。</w:t>
      </w:r>
    </w:p>
    <w:p w:rsidR="00307520" w:rsidRPr="00307520" w:rsidRDefault="00307520" w:rsidP="00307520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307520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赛</w:t>
      </w:r>
      <w:proofErr w:type="gramStart"/>
      <w:r w:rsidRPr="00307520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迪</w:t>
      </w:r>
      <w:proofErr w:type="gramEnd"/>
      <w:r w:rsidRPr="00307520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研究院规划研究所副所长邵立国在会上发布了专题报告《关于世界级先进制造业集群的特征与十大标准的初步考虑》，报告指出世界级先进制造业集群应具备技术的“世界级”、产品的“世界级”、企业的“世界级”和生态的“世界级”四大特征，并基于四大特征提出十个评价标准，为世界级集群建设提供了重要的理论参考和实践指引。</w:t>
      </w:r>
    </w:p>
    <w:p w:rsidR="00307520" w:rsidRPr="00307520" w:rsidRDefault="00307520" w:rsidP="00307520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307520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中国机械科学研究总院集团轻量化院党委委员、纪委书记聂秀东表示，推动世界一流企业与世界级先进制造业集群协同发展，需要政府、企业发挥各自优势，</w:t>
      </w:r>
      <w:r w:rsidRPr="00307520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lastRenderedPageBreak/>
        <w:t>统筹</w:t>
      </w:r>
      <w:proofErr w:type="gramStart"/>
      <w:r w:rsidRPr="00307520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软实力</w:t>
      </w:r>
      <w:proofErr w:type="gramEnd"/>
      <w:r w:rsidRPr="00307520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与硬实力，协同优化集群创新网络体系与产业布局、加快集群产业链式提升、推动集群内外跨界合作、打造世界一流品牌文化，形成互促发展优势。</w:t>
      </w:r>
    </w:p>
    <w:p w:rsidR="00307520" w:rsidRPr="00307520" w:rsidRDefault="00307520" w:rsidP="00307520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307520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中国区域经济学会副会长陈耀提出，世界级集群是在全球范围内具备显著竞争优势、创新能力和影响力的产业生态系统，要打造产业创新生态，培育先进</w:t>
      </w:r>
      <w:proofErr w:type="gramStart"/>
      <w:r w:rsidRPr="00307520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制造业链主企业</w:t>
      </w:r>
      <w:proofErr w:type="gramEnd"/>
      <w:r w:rsidRPr="00307520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，优化先进制造业空间布局，依托大都市圈和城市群打造各具特色的、国际竞争力强的先进制造业集群。</w:t>
      </w:r>
    </w:p>
    <w:p w:rsidR="00307520" w:rsidRPr="00307520" w:rsidRDefault="00307520" w:rsidP="00307520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307520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机械工业信息院首席专家石勇表示，先进制造业集群除了要重视看得见的规模、产品等物理制造能力，更要重视看不见的工艺、标准，检验检测以及高技能人才等价值创造能力。</w:t>
      </w:r>
    </w:p>
    <w:p w:rsidR="00307520" w:rsidRPr="00307520" w:rsidRDefault="00307520" w:rsidP="00307520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307520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北京交通大学产业创新研究院院长冯华认为，世界级产业</w:t>
      </w:r>
      <w:proofErr w:type="gramStart"/>
      <w:r w:rsidRPr="00307520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集群需</w:t>
      </w:r>
      <w:proofErr w:type="gramEnd"/>
      <w:r w:rsidRPr="00307520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具备“先进性、集群性、全球性”三重内涵，其核心标志体现为产业规模、创新能力、品牌价值和治理等方面的国际领先。</w:t>
      </w:r>
    </w:p>
    <w:p w:rsidR="00307520" w:rsidRPr="00307520" w:rsidRDefault="00307520" w:rsidP="00307520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307520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国家发展改革</w:t>
      </w:r>
      <w:proofErr w:type="gramStart"/>
      <w:r w:rsidRPr="00307520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委创新</w:t>
      </w:r>
      <w:proofErr w:type="gramEnd"/>
      <w:r w:rsidRPr="00307520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驱动发展中心创新发展处处长曲婉，从</w:t>
      </w:r>
      <w:proofErr w:type="gramStart"/>
      <w:r w:rsidRPr="00307520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营造科创</w:t>
      </w:r>
      <w:proofErr w:type="gramEnd"/>
      <w:r w:rsidRPr="00307520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生态，强化国家级平台作用、放松监管等方面，分析提出了硅谷构建全球科技和产业创新高地的经验。</w:t>
      </w:r>
    </w:p>
    <w:p w:rsidR="00307520" w:rsidRPr="00307520" w:rsidRDefault="00307520" w:rsidP="00307520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307520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赛</w:t>
      </w:r>
      <w:proofErr w:type="gramStart"/>
      <w:r w:rsidRPr="00307520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迪</w:t>
      </w:r>
      <w:proofErr w:type="gramEnd"/>
      <w:r w:rsidRPr="00307520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研究院规划研究所所长何颖表示，首期“集群跃升”活动成功为国家级集群向世界级跃升研讨了方向、凝聚了共识、探索了路径，为后续系列活动的开展奠定了坚实基础，起到了良好的示范引领作用。她表示，规划研究所将持续推进“集群跃升”系列活动，搭建高水平交流平台，为我国打造具有全球影响力的先进制造业集群贡献智慧力量。</w:t>
      </w:r>
    </w:p>
    <w:p w:rsidR="00D02623" w:rsidRPr="00307520" w:rsidRDefault="00D02623" w:rsidP="00307520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</w:p>
    <w:sectPr w:rsidR="00D02623" w:rsidRPr="0030752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1CF5"/>
    <w:rsid w:val="000763EE"/>
    <w:rsid w:val="001E2470"/>
    <w:rsid w:val="00255EF1"/>
    <w:rsid w:val="00307520"/>
    <w:rsid w:val="0031467B"/>
    <w:rsid w:val="003C2455"/>
    <w:rsid w:val="00484D36"/>
    <w:rsid w:val="00692EAA"/>
    <w:rsid w:val="00703FE1"/>
    <w:rsid w:val="00804B5B"/>
    <w:rsid w:val="008E5C5E"/>
    <w:rsid w:val="009066AF"/>
    <w:rsid w:val="00AD21A1"/>
    <w:rsid w:val="00D02623"/>
    <w:rsid w:val="00D71CF5"/>
    <w:rsid w:val="00E02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307520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307520"/>
    <w:rPr>
      <w:rFonts w:ascii="宋体" w:eastAsia="宋体" w:hAnsi="宋体" w:cs="宋体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307520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30752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Balloon Text"/>
    <w:basedOn w:val="a"/>
    <w:link w:val="Char"/>
    <w:uiPriority w:val="99"/>
    <w:semiHidden/>
    <w:unhideWhenUsed/>
    <w:rsid w:val="00307520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30752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307520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307520"/>
    <w:rPr>
      <w:rFonts w:ascii="宋体" w:eastAsia="宋体" w:hAnsi="宋体" w:cs="宋体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307520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30752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Balloon Text"/>
    <w:basedOn w:val="a"/>
    <w:link w:val="Char"/>
    <w:uiPriority w:val="99"/>
    <w:semiHidden/>
    <w:unhideWhenUsed/>
    <w:rsid w:val="00307520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30752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670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7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83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177</Words>
  <Characters>1012</Characters>
  <Application>Microsoft Office Word</Application>
  <DocSecurity>0</DocSecurity>
  <Lines>8</Lines>
  <Paragraphs>2</Paragraphs>
  <ScaleCrop>false</ScaleCrop>
  <Company>Organization</Company>
  <LinksUpToDate>false</LinksUpToDate>
  <CharactersWithSpaces>1187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2025-08-28T02:52:00Z</dcterms:created>
  <dcterms:modified xsi:type="dcterms:W3CDTF">2025-08-28T02:56:00Z</dcterms:modified>
</cp:coreProperties>
</file>