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F0" w:rsidRPr="002148F0" w:rsidRDefault="002148F0" w:rsidP="002148F0">
      <w:pPr>
        <w:widowControl/>
        <w:shd w:val="clear" w:color="auto" w:fill="FFFFFF"/>
        <w:spacing w:line="360" w:lineRule="auto"/>
        <w:jc w:val="center"/>
        <w:outlineLvl w:val="0"/>
        <w:rPr>
          <w:rFonts w:ascii="黑体" w:eastAsia="黑体" w:hAnsi="黑体" w:cs="Tahoma"/>
          <w:b/>
          <w:bCs/>
          <w:color w:val="000000" w:themeColor="text1"/>
          <w:kern w:val="36"/>
          <w:sz w:val="28"/>
          <w:szCs w:val="28"/>
        </w:rPr>
      </w:pPr>
      <w:bookmarkStart w:id="0" w:name="_GoBack"/>
      <w:r w:rsidRPr="002148F0">
        <w:rPr>
          <w:rFonts w:ascii="黑体" w:eastAsia="黑体" w:hAnsi="黑体" w:cs="Tahoma"/>
          <w:b/>
          <w:bCs/>
          <w:color w:val="000000" w:themeColor="text1"/>
          <w:kern w:val="36"/>
          <w:sz w:val="28"/>
          <w:szCs w:val="28"/>
        </w:rPr>
        <w:t>是</w:t>
      </w:r>
      <w:proofErr w:type="gramStart"/>
      <w:r w:rsidRPr="002148F0">
        <w:rPr>
          <w:rFonts w:ascii="黑体" w:eastAsia="黑体" w:hAnsi="黑体" w:cs="Tahoma"/>
          <w:b/>
          <w:bCs/>
          <w:color w:val="000000" w:themeColor="text1"/>
          <w:kern w:val="36"/>
          <w:sz w:val="28"/>
          <w:szCs w:val="28"/>
        </w:rPr>
        <w:t>德科技</w:t>
      </w:r>
      <w:proofErr w:type="gramEnd"/>
      <w:r w:rsidRPr="002148F0">
        <w:rPr>
          <w:rFonts w:ascii="黑体" w:eastAsia="黑体" w:hAnsi="黑体" w:cs="Tahoma"/>
          <w:b/>
          <w:bCs/>
          <w:color w:val="000000" w:themeColor="text1"/>
          <w:kern w:val="36"/>
          <w:sz w:val="28"/>
          <w:szCs w:val="28"/>
        </w:rPr>
        <w:t>推出两款频率扩展器及校准套件，将宽带矢量网络分析仪频率扩展至250GHz</w:t>
      </w:r>
    </w:p>
    <w:bookmarkEnd w:id="0"/>
    <w:p w:rsidR="002148F0" w:rsidRPr="002148F0" w:rsidRDefault="002148F0" w:rsidP="002148F0">
      <w:pPr>
        <w:widowControl/>
        <w:shd w:val="clear" w:color="auto" w:fill="FFFFFF"/>
        <w:spacing w:line="360" w:lineRule="auto"/>
        <w:jc w:val="center"/>
        <w:rPr>
          <w:rFonts w:ascii="宋体" w:eastAsia="宋体" w:hAnsi="宋体" w:cs="Tahoma"/>
          <w:color w:val="000000" w:themeColor="text1"/>
          <w:kern w:val="0"/>
          <w:sz w:val="24"/>
          <w:szCs w:val="24"/>
        </w:rPr>
      </w:pPr>
      <w:r w:rsidRPr="002148F0">
        <w:rPr>
          <w:rFonts w:ascii="宋体" w:eastAsia="宋体" w:hAnsi="宋体" w:cs="Tahoma"/>
          <w:color w:val="000000" w:themeColor="text1"/>
          <w:kern w:val="0"/>
          <w:sz w:val="24"/>
          <w:szCs w:val="24"/>
        </w:rPr>
        <w:t>来源：</w:t>
      </w:r>
      <w:r w:rsidRPr="002148F0">
        <w:rPr>
          <w:rFonts w:ascii="宋体" w:eastAsia="宋体" w:hAnsi="宋体" w:cs="Tahoma"/>
          <w:color w:val="000000" w:themeColor="text1"/>
          <w:kern w:val="0"/>
          <w:sz w:val="24"/>
          <w:szCs w:val="24"/>
        </w:rPr>
        <w:fldChar w:fldCharType="begin"/>
      </w:r>
      <w:r w:rsidRPr="002148F0">
        <w:rPr>
          <w:rFonts w:ascii="宋体" w:eastAsia="宋体" w:hAnsi="宋体" w:cs="Tahoma"/>
          <w:color w:val="000000" w:themeColor="text1"/>
          <w:kern w:val="0"/>
          <w:sz w:val="24"/>
          <w:szCs w:val="24"/>
        </w:rPr>
        <w:instrText xml:space="preserve"> HYPERLINK "https://www.mwrf.net/" \t "_blank" </w:instrText>
      </w:r>
      <w:r w:rsidRPr="002148F0">
        <w:rPr>
          <w:rFonts w:ascii="宋体" w:eastAsia="宋体" w:hAnsi="宋体" w:cs="Tahoma"/>
          <w:color w:val="000000" w:themeColor="text1"/>
          <w:kern w:val="0"/>
          <w:sz w:val="24"/>
          <w:szCs w:val="24"/>
        </w:rPr>
        <w:fldChar w:fldCharType="separate"/>
      </w:r>
      <w:r w:rsidRPr="002148F0">
        <w:rPr>
          <w:rFonts w:ascii="宋体" w:eastAsia="宋体" w:hAnsi="宋体" w:cs="Tahoma"/>
          <w:color w:val="000000" w:themeColor="text1"/>
          <w:kern w:val="0"/>
          <w:sz w:val="24"/>
          <w:szCs w:val="24"/>
        </w:rPr>
        <w:t>微波</w:t>
      </w:r>
      <w:proofErr w:type="gramStart"/>
      <w:r w:rsidRPr="002148F0">
        <w:rPr>
          <w:rFonts w:ascii="宋体" w:eastAsia="宋体" w:hAnsi="宋体" w:cs="Tahoma"/>
          <w:color w:val="000000" w:themeColor="text1"/>
          <w:kern w:val="0"/>
          <w:sz w:val="24"/>
          <w:szCs w:val="24"/>
        </w:rPr>
        <w:t>射频网</w:t>
      </w:r>
      <w:proofErr w:type="gramEnd"/>
      <w:r w:rsidRPr="002148F0">
        <w:rPr>
          <w:rFonts w:ascii="宋体" w:eastAsia="宋体" w:hAnsi="宋体" w:cs="Tahoma"/>
          <w:color w:val="000000" w:themeColor="text1"/>
          <w:kern w:val="0"/>
          <w:sz w:val="24"/>
          <w:szCs w:val="24"/>
        </w:rPr>
        <w:fldChar w:fldCharType="end"/>
      </w:r>
    </w:p>
    <w:p w:rsidR="002148F0" w:rsidRPr="002148F0" w:rsidRDefault="002148F0" w:rsidP="002148F0">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新型矢量网络分析仪配件加速1.6/3.2 Tb/s器件及新一代半导体的设计与验证</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是德科技（NYSE: KEYS ）宣布推出两款新型</w:t>
      </w:r>
      <w:r w:rsidRPr="002148F0">
        <w:rPr>
          <w:rFonts w:ascii="宋体" w:eastAsia="宋体" w:hAnsi="宋体" w:cs="Arial"/>
          <w:color w:val="000000" w:themeColor="text1"/>
          <w:kern w:val="0"/>
          <w:sz w:val="24"/>
          <w:szCs w:val="24"/>
        </w:rPr>
        <w:fldChar w:fldCharType="begin"/>
      </w:r>
      <w:r w:rsidRPr="002148F0">
        <w:rPr>
          <w:rFonts w:ascii="宋体" w:eastAsia="宋体" w:hAnsi="宋体" w:cs="Arial"/>
          <w:color w:val="000000" w:themeColor="text1"/>
          <w:kern w:val="0"/>
          <w:sz w:val="24"/>
          <w:szCs w:val="24"/>
        </w:rPr>
        <w:instrText xml:space="preserve"> HYPERLINK "https://www.rftop.cn/" \t "_blank" </w:instrText>
      </w:r>
      <w:r w:rsidRPr="002148F0">
        <w:rPr>
          <w:rFonts w:ascii="宋体" w:eastAsia="宋体" w:hAnsi="宋体" w:cs="Arial"/>
          <w:color w:val="000000" w:themeColor="text1"/>
          <w:kern w:val="0"/>
          <w:sz w:val="24"/>
          <w:szCs w:val="24"/>
        </w:rPr>
        <w:fldChar w:fldCharType="separate"/>
      </w:r>
      <w:r w:rsidRPr="002148F0">
        <w:rPr>
          <w:rFonts w:ascii="宋体" w:eastAsia="宋体" w:hAnsi="宋体" w:cs="Arial"/>
          <w:color w:val="000000" w:themeColor="text1"/>
          <w:kern w:val="0"/>
          <w:sz w:val="24"/>
          <w:szCs w:val="24"/>
          <w:u w:val="single"/>
        </w:rPr>
        <w:t>毫米波</w:t>
      </w:r>
      <w:r w:rsidRPr="002148F0">
        <w:rPr>
          <w:rFonts w:ascii="宋体" w:eastAsia="宋体" w:hAnsi="宋体" w:cs="Arial"/>
          <w:color w:val="000000" w:themeColor="text1"/>
          <w:kern w:val="0"/>
          <w:sz w:val="24"/>
          <w:szCs w:val="24"/>
        </w:rPr>
        <w:fldChar w:fldCharType="end"/>
      </w:r>
      <w:r w:rsidRPr="002148F0">
        <w:rPr>
          <w:rFonts w:ascii="宋体" w:eastAsia="宋体" w:hAnsi="宋体" w:cs="Arial"/>
          <w:color w:val="000000" w:themeColor="text1"/>
          <w:kern w:val="0"/>
          <w:sz w:val="24"/>
          <w:szCs w:val="24"/>
        </w:rPr>
        <w:t>频率扩展器模块：高达170 GHz的NA5305A频率扩展器与高达250 GHz的NA5307A频率扩展器，以及85065A 0.5毫米精密校准套件。配合是</w:t>
      </w:r>
      <w:proofErr w:type="gramStart"/>
      <w:r w:rsidRPr="002148F0">
        <w:rPr>
          <w:rFonts w:ascii="宋体" w:eastAsia="宋体" w:hAnsi="宋体" w:cs="Arial"/>
          <w:color w:val="000000" w:themeColor="text1"/>
          <w:kern w:val="0"/>
          <w:sz w:val="24"/>
          <w:szCs w:val="24"/>
        </w:rPr>
        <w:t>德科技</w:t>
      </w:r>
      <w:proofErr w:type="gramEnd"/>
      <w:r w:rsidRPr="002148F0">
        <w:rPr>
          <w:rFonts w:ascii="宋体" w:eastAsia="宋体" w:hAnsi="宋体" w:cs="Arial"/>
          <w:color w:val="000000" w:themeColor="text1"/>
          <w:kern w:val="0"/>
          <w:sz w:val="24"/>
          <w:szCs w:val="24"/>
        </w:rPr>
        <w:t>PNA/PNA-X矢量网络分析仪及N5292A测试控制器使用时，这些新配件可帮助工程师实现100kHz（或10MHz）至170/250GHz全校准单次扫描宽带S参数测量。现有110 GHz/120 GHz矢量网络分析仪用户可轻松升级配置，为其原有投资创造附加价值。</w:t>
      </w:r>
    </w:p>
    <w:p w:rsidR="002148F0" w:rsidRPr="002148F0" w:rsidRDefault="002148F0" w:rsidP="002148F0">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w:t>
      </w:r>
      <w:r w:rsidRPr="002148F0">
        <w:rPr>
          <w:rFonts w:ascii="宋体" w:eastAsia="宋体" w:hAnsi="宋体" w:cs="Arial"/>
          <w:noProof/>
          <w:color w:val="000000" w:themeColor="text1"/>
          <w:kern w:val="0"/>
          <w:sz w:val="24"/>
          <w:szCs w:val="24"/>
        </w:rPr>
        <w:drawing>
          <wp:inline distT="0" distB="0" distL="0" distR="0" wp14:anchorId="2B7E38E8" wp14:editId="2459F4B3">
            <wp:extent cx="4419723" cy="2038350"/>
            <wp:effectExtent l="0" t="0" r="0" b="0"/>
            <wp:docPr id="2" name="图片 2" descr="https://www.mwrf.net/uploadfile/2025/0912/20250912111037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wrf.net/uploadfile/2025/0912/2025091211103739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723" cy="2038350"/>
                    </a:xfrm>
                    <a:prstGeom prst="rect">
                      <a:avLst/>
                    </a:prstGeom>
                    <a:noFill/>
                    <a:ln>
                      <a:noFill/>
                    </a:ln>
                  </pic:spPr>
                </pic:pic>
              </a:graphicData>
            </a:graphic>
          </wp:inline>
        </w:drawing>
      </w:r>
    </w:p>
    <w:p w:rsidR="002148F0" w:rsidRPr="002148F0" w:rsidRDefault="002148F0" w:rsidP="002148F0">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NA5307A频率扩展器，最高支持250 GHz</w:t>
      </w:r>
    </w:p>
    <w:p w:rsidR="002148F0" w:rsidRPr="002148F0" w:rsidRDefault="002148F0" w:rsidP="002148F0">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w:t>
      </w:r>
      <w:r w:rsidRPr="002148F0">
        <w:rPr>
          <w:rFonts w:ascii="宋体" w:eastAsia="宋体" w:hAnsi="宋体" w:cs="Arial"/>
          <w:noProof/>
          <w:color w:val="000000" w:themeColor="text1"/>
          <w:kern w:val="0"/>
          <w:sz w:val="24"/>
          <w:szCs w:val="24"/>
        </w:rPr>
        <w:drawing>
          <wp:inline distT="0" distB="0" distL="0" distR="0" wp14:anchorId="2A0D3764" wp14:editId="5812D24A">
            <wp:extent cx="4781550" cy="2206869"/>
            <wp:effectExtent l="0" t="0" r="0" b="3175"/>
            <wp:docPr id="1" name="图片 1" descr="https://www.mwrf.net/uploadfile/2025/0912/20250912111053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wrf.net/uploadfile/2025/0912/2025091211105354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1550" cy="2206869"/>
                    </a:xfrm>
                    <a:prstGeom prst="rect">
                      <a:avLst/>
                    </a:prstGeom>
                    <a:noFill/>
                    <a:ln>
                      <a:noFill/>
                    </a:ln>
                  </pic:spPr>
                </pic:pic>
              </a:graphicData>
            </a:graphic>
          </wp:inline>
        </w:drawing>
      </w:r>
    </w:p>
    <w:p w:rsidR="002148F0" w:rsidRPr="002148F0" w:rsidRDefault="002148F0" w:rsidP="002148F0">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单次扫描宽带矢量网络分析仪解决方案，最高支持250 GHz</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lastRenderedPageBreak/>
        <w:t>85065A 0.5毫米精密校准套件配合宽带矢量网络分析仪解决方案使用时，可实现高达250 GHz的精密测量。宽带矢量网络分析仪配件可简化测试设置，使工程师能够表征不同亚</w:t>
      </w:r>
      <w:hyperlink r:id="rId7" w:tgtFrame="_blank" w:history="1">
        <w:proofErr w:type="gramStart"/>
        <w:r w:rsidRPr="002148F0">
          <w:rPr>
            <w:rFonts w:ascii="宋体" w:eastAsia="宋体" w:hAnsi="宋体" w:cs="Arial"/>
            <w:color w:val="000000" w:themeColor="text1"/>
            <w:kern w:val="0"/>
            <w:sz w:val="24"/>
            <w:szCs w:val="24"/>
            <w:u w:val="single"/>
          </w:rPr>
          <w:t>太赫兹</w:t>
        </w:r>
        <w:proofErr w:type="gramEnd"/>
      </w:hyperlink>
      <w:r w:rsidRPr="002148F0">
        <w:rPr>
          <w:rFonts w:ascii="宋体" w:eastAsia="宋体" w:hAnsi="宋体" w:cs="Arial"/>
          <w:color w:val="000000" w:themeColor="text1"/>
          <w:kern w:val="0"/>
          <w:sz w:val="24"/>
          <w:szCs w:val="24"/>
        </w:rPr>
        <w:t>晶圆上器件或封装器件，例如光射频驱动器、TIA、PCB、电缆、封装及无源器件。新配件可以帮助工程师进行器件表征，缩短冗长的设计与验证周期。</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随着人工智能以1.6 Tb/s和3.2 Tb/s网络推动数据通信的发展，以及亚太赫兹频率无线研究持续推进，测试测量解决方案必须不断演进以适应需求。开发新一代半导体与高速互连、毫米波及亚太赫兹无线设备、先进半导体的工程师，需要能够在越来越高的频率下提供精确宽带矢量网络分析仪测量的仪器，以验证设计，并将模拟与真实性能关联起来。</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新型宽带矢量网络分析仪配件的优势包括：</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在170 GHz频率下实现105 dB的系统动态范围，以满足不同测量需求，包括损耗性无源器件测试、高抑制比滤波器测试，以及不同功率水平下的有源器件测试。</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提供差分测量能力，助力工程师验证差分有源器件及高速互连的信号完整性。</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xml:space="preserve">•  通过在170 GHz时提供0 </w:t>
      </w:r>
      <w:proofErr w:type="spellStart"/>
      <w:r w:rsidRPr="002148F0">
        <w:rPr>
          <w:rFonts w:ascii="宋体" w:eastAsia="宋体" w:hAnsi="宋体" w:cs="Arial"/>
          <w:color w:val="000000" w:themeColor="text1"/>
          <w:kern w:val="0"/>
          <w:sz w:val="24"/>
          <w:szCs w:val="24"/>
        </w:rPr>
        <w:t>dBm</w:t>
      </w:r>
      <w:proofErr w:type="spellEnd"/>
      <w:r w:rsidRPr="002148F0">
        <w:rPr>
          <w:rFonts w:ascii="宋体" w:eastAsia="宋体" w:hAnsi="宋体" w:cs="Arial"/>
          <w:color w:val="000000" w:themeColor="text1"/>
          <w:kern w:val="0"/>
          <w:sz w:val="24"/>
          <w:szCs w:val="24"/>
        </w:rPr>
        <w:t xml:space="preserve">最大输出功率、220 GHz时提供-5 </w:t>
      </w:r>
      <w:proofErr w:type="spellStart"/>
      <w:r w:rsidRPr="002148F0">
        <w:rPr>
          <w:rFonts w:ascii="宋体" w:eastAsia="宋体" w:hAnsi="宋体" w:cs="Arial"/>
          <w:color w:val="000000" w:themeColor="text1"/>
          <w:kern w:val="0"/>
          <w:sz w:val="24"/>
          <w:szCs w:val="24"/>
        </w:rPr>
        <w:t>dBm</w:t>
      </w:r>
      <w:proofErr w:type="spellEnd"/>
      <w:r w:rsidRPr="002148F0">
        <w:rPr>
          <w:rFonts w:ascii="宋体" w:eastAsia="宋体" w:hAnsi="宋体" w:cs="Arial"/>
          <w:color w:val="000000" w:themeColor="text1"/>
          <w:kern w:val="0"/>
          <w:sz w:val="24"/>
          <w:szCs w:val="24"/>
        </w:rPr>
        <w:t>最大输出功率，更加深入地洞察放大器等有源器件特性。</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测量</w:t>
      </w:r>
      <w:proofErr w:type="gramStart"/>
      <w:r w:rsidRPr="002148F0">
        <w:rPr>
          <w:rFonts w:ascii="宋体" w:eastAsia="宋体" w:hAnsi="宋体" w:cs="Arial"/>
          <w:color w:val="000000" w:themeColor="text1"/>
          <w:kern w:val="0"/>
          <w:sz w:val="24"/>
          <w:szCs w:val="24"/>
        </w:rPr>
        <w:t>晶</w:t>
      </w:r>
      <w:proofErr w:type="gramEnd"/>
      <w:r w:rsidRPr="002148F0">
        <w:rPr>
          <w:rFonts w:ascii="宋体" w:eastAsia="宋体" w:hAnsi="宋体" w:cs="Arial"/>
          <w:color w:val="000000" w:themeColor="text1"/>
          <w:kern w:val="0"/>
          <w:sz w:val="24"/>
          <w:szCs w:val="24"/>
        </w:rPr>
        <w:t>圆上器件和封装器件中的亚太赫兹信号需要专用探针、适配器和测试电缆，这些配件与是</w:t>
      </w:r>
      <w:proofErr w:type="gramStart"/>
      <w:r w:rsidRPr="002148F0">
        <w:rPr>
          <w:rFonts w:ascii="宋体" w:eastAsia="宋体" w:hAnsi="宋体" w:cs="Arial"/>
          <w:color w:val="000000" w:themeColor="text1"/>
          <w:kern w:val="0"/>
          <w:sz w:val="24"/>
          <w:szCs w:val="24"/>
        </w:rPr>
        <w:t>德科技</w:t>
      </w:r>
      <w:proofErr w:type="gramEnd"/>
      <w:r w:rsidRPr="002148F0">
        <w:rPr>
          <w:rFonts w:ascii="宋体" w:eastAsia="宋体" w:hAnsi="宋体" w:cs="Arial"/>
          <w:color w:val="000000" w:themeColor="text1"/>
          <w:kern w:val="0"/>
          <w:sz w:val="24"/>
          <w:szCs w:val="24"/>
        </w:rPr>
        <w:t>的新型频率扩展器和校准套件共同构成完整的测试系统。</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为提供完整的测量能力，是</w:t>
      </w:r>
      <w:proofErr w:type="gramStart"/>
      <w:r w:rsidRPr="002148F0">
        <w:rPr>
          <w:rFonts w:ascii="宋体" w:eastAsia="宋体" w:hAnsi="宋体" w:cs="Arial"/>
          <w:color w:val="000000" w:themeColor="text1"/>
          <w:kern w:val="0"/>
          <w:sz w:val="24"/>
          <w:szCs w:val="24"/>
        </w:rPr>
        <w:t>德科技</w:t>
      </w:r>
      <w:proofErr w:type="gramEnd"/>
      <w:r w:rsidRPr="002148F0">
        <w:rPr>
          <w:rFonts w:ascii="宋体" w:eastAsia="宋体" w:hAnsi="宋体" w:cs="Arial"/>
          <w:color w:val="000000" w:themeColor="text1"/>
          <w:kern w:val="0"/>
          <w:sz w:val="24"/>
          <w:szCs w:val="24"/>
        </w:rPr>
        <w:t>与顶尖行业解决方案合作伙伴展开协作；</w:t>
      </w:r>
      <w:proofErr w:type="spellStart"/>
      <w:r w:rsidRPr="002148F0">
        <w:rPr>
          <w:rFonts w:ascii="宋体" w:eastAsia="宋体" w:hAnsi="宋体" w:cs="Arial"/>
          <w:color w:val="000000" w:themeColor="text1"/>
          <w:kern w:val="0"/>
          <w:sz w:val="24"/>
          <w:szCs w:val="24"/>
        </w:rPr>
        <w:t>FormFactor</w:t>
      </w:r>
      <w:proofErr w:type="spellEnd"/>
      <w:r w:rsidRPr="002148F0">
        <w:rPr>
          <w:rFonts w:ascii="宋体" w:eastAsia="宋体" w:hAnsi="宋体" w:cs="Arial"/>
          <w:color w:val="000000" w:themeColor="text1"/>
          <w:kern w:val="0"/>
          <w:sz w:val="24"/>
          <w:szCs w:val="24"/>
        </w:rPr>
        <w:t xml:space="preserve"> Inc.和MPI Corp.设计了先进的单端和差分射频探针。此外，同轴适配器领先供应商Spinner GmbH开发了支持高达167 GHz频率的坚固型0.5-到0.8-毫米同轴适配器及0.5-毫米PCB安装</w:t>
      </w:r>
      <w:r w:rsidRPr="002148F0">
        <w:rPr>
          <w:rFonts w:ascii="宋体" w:eastAsia="宋体" w:hAnsi="宋体" w:cs="Arial"/>
          <w:color w:val="000000" w:themeColor="text1"/>
          <w:kern w:val="0"/>
          <w:sz w:val="24"/>
          <w:szCs w:val="24"/>
        </w:rPr>
        <w:fldChar w:fldCharType="begin"/>
      </w:r>
      <w:r w:rsidRPr="002148F0">
        <w:rPr>
          <w:rFonts w:ascii="宋体" w:eastAsia="宋体" w:hAnsi="宋体" w:cs="Arial"/>
          <w:color w:val="000000" w:themeColor="text1"/>
          <w:kern w:val="0"/>
          <w:sz w:val="24"/>
          <w:szCs w:val="24"/>
        </w:rPr>
        <w:instrText xml:space="preserve"> HYPERLINK "https://product.rftop.com/Connector.html" \t "_blank" </w:instrText>
      </w:r>
      <w:r w:rsidRPr="002148F0">
        <w:rPr>
          <w:rFonts w:ascii="宋体" w:eastAsia="宋体" w:hAnsi="宋体" w:cs="Arial"/>
          <w:color w:val="000000" w:themeColor="text1"/>
          <w:kern w:val="0"/>
          <w:sz w:val="24"/>
          <w:szCs w:val="24"/>
        </w:rPr>
        <w:fldChar w:fldCharType="separate"/>
      </w:r>
      <w:r w:rsidRPr="002148F0">
        <w:rPr>
          <w:rFonts w:ascii="宋体" w:eastAsia="宋体" w:hAnsi="宋体" w:cs="Arial"/>
          <w:color w:val="000000" w:themeColor="text1"/>
          <w:kern w:val="0"/>
          <w:sz w:val="24"/>
          <w:szCs w:val="24"/>
          <w:u w:val="single"/>
        </w:rPr>
        <w:t>连接器</w:t>
      </w:r>
      <w:r w:rsidRPr="002148F0">
        <w:rPr>
          <w:rFonts w:ascii="宋体" w:eastAsia="宋体" w:hAnsi="宋体" w:cs="Arial"/>
          <w:color w:val="000000" w:themeColor="text1"/>
          <w:kern w:val="0"/>
          <w:sz w:val="24"/>
          <w:szCs w:val="24"/>
        </w:rPr>
        <w:fldChar w:fldCharType="end"/>
      </w:r>
      <w:r w:rsidRPr="002148F0">
        <w:rPr>
          <w:rFonts w:ascii="宋体" w:eastAsia="宋体" w:hAnsi="宋体" w:cs="Arial"/>
          <w:color w:val="000000" w:themeColor="text1"/>
          <w:kern w:val="0"/>
          <w:sz w:val="24"/>
          <w:szCs w:val="24"/>
        </w:rPr>
        <w:t>。</w:t>
      </w:r>
      <w:proofErr w:type="spellStart"/>
      <w:r w:rsidRPr="002148F0">
        <w:rPr>
          <w:rFonts w:ascii="宋体" w:eastAsia="宋体" w:hAnsi="宋体" w:cs="Arial"/>
          <w:color w:val="000000" w:themeColor="text1"/>
          <w:kern w:val="0"/>
          <w:sz w:val="24"/>
          <w:szCs w:val="24"/>
        </w:rPr>
        <w:t>Junkosha</w:t>
      </w:r>
      <w:proofErr w:type="spellEnd"/>
      <w:r w:rsidRPr="002148F0">
        <w:rPr>
          <w:rFonts w:ascii="宋体" w:eastAsia="宋体" w:hAnsi="宋体" w:cs="Arial"/>
          <w:color w:val="000000" w:themeColor="text1"/>
          <w:kern w:val="0"/>
          <w:sz w:val="24"/>
          <w:szCs w:val="24"/>
        </w:rPr>
        <w:t xml:space="preserve"> Inc.则推出了高性能0.5-毫米测试电缆。</w:t>
      </w:r>
    </w:p>
    <w:p w:rsidR="002148F0" w:rsidRPr="002148F0" w:rsidRDefault="002148F0" w:rsidP="002148F0">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proofErr w:type="spellStart"/>
      <w:r w:rsidRPr="002148F0">
        <w:rPr>
          <w:rFonts w:ascii="宋体" w:eastAsia="宋体" w:hAnsi="宋体" w:cs="Arial"/>
          <w:b/>
          <w:bCs/>
          <w:color w:val="000000" w:themeColor="text1"/>
          <w:kern w:val="0"/>
          <w:sz w:val="24"/>
          <w:szCs w:val="24"/>
        </w:rPr>
        <w:t>FormFactor</w:t>
      </w:r>
      <w:proofErr w:type="spellEnd"/>
      <w:r w:rsidRPr="002148F0">
        <w:rPr>
          <w:rFonts w:ascii="宋体" w:eastAsia="宋体" w:hAnsi="宋体" w:cs="Arial"/>
          <w:b/>
          <w:bCs/>
          <w:color w:val="000000" w:themeColor="text1"/>
          <w:kern w:val="0"/>
          <w:sz w:val="24"/>
          <w:szCs w:val="24"/>
        </w:rPr>
        <w:t xml:space="preserve"> Inc.系统事业部高级副总裁兼总经理Jens </w:t>
      </w:r>
      <w:proofErr w:type="spellStart"/>
      <w:r w:rsidRPr="002148F0">
        <w:rPr>
          <w:rFonts w:ascii="宋体" w:eastAsia="宋体" w:hAnsi="宋体" w:cs="Arial"/>
          <w:b/>
          <w:bCs/>
          <w:color w:val="000000" w:themeColor="text1"/>
          <w:kern w:val="0"/>
          <w:sz w:val="24"/>
          <w:szCs w:val="24"/>
        </w:rPr>
        <w:t>Klattenhoff</w:t>
      </w:r>
      <w:proofErr w:type="spellEnd"/>
      <w:r w:rsidRPr="002148F0">
        <w:rPr>
          <w:rFonts w:ascii="宋体" w:eastAsia="宋体" w:hAnsi="宋体" w:cs="Arial"/>
          <w:b/>
          <w:bCs/>
          <w:color w:val="000000" w:themeColor="text1"/>
          <w:kern w:val="0"/>
          <w:sz w:val="24"/>
          <w:szCs w:val="24"/>
        </w:rPr>
        <w:t>表示：</w:t>
      </w:r>
      <w:r w:rsidRPr="002148F0">
        <w:rPr>
          <w:rFonts w:ascii="宋体" w:eastAsia="宋体" w:hAnsi="宋体" w:cs="Arial"/>
          <w:color w:val="000000" w:themeColor="text1"/>
          <w:kern w:val="0"/>
          <w:sz w:val="24"/>
          <w:szCs w:val="24"/>
        </w:rPr>
        <w:t>“我们很荣幸与是德科技合作，扩展Infinity探针技术、</w:t>
      </w:r>
      <w:proofErr w:type="spellStart"/>
      <w:r w:rsidRPr="002148F0">
        <w:rPr>
          <w:rFonts w:ascii="宋体" w:eastAsia="宋体" w:hAnsi="宋体" w:cs="Arial"/>
          <w:color w:val="000000" w:themeColor="text1"/>
          <w:kern w:val="0"/>
          <w:sz w:val="24"/>
          <w:szCs w:val="24"/>
        </w:rPr>
        <w:t>WinCal</w:t>
      </w:r>
      <w:proofErr w:type="spellEnd"/>
      <w:r w:rsidRPr="002148F0">
        <w:rPr>
          <w:rFonts w:ascii="宋体" w:eastAsia="宋体" w:hAnsi="宋体" w:cs="Arial"/>
          <w:color w:val="000000" w:themeColor="text1"/>
          <w:kern w:val="0"/>
          <w:sz w:val="24"/>
          <w:szCs w:val="24"/>
        </w:rPr>
        <w:t>及</w:t>
      </w:r>
      <w:proofErr w:type="spellStart"/>
      <w:r w:rsidRPr="002148F0">
        <w:rPr>
          <w:rFonts w:ascii="宋体" w:eastAsia="宋体" w:hAnsi="宋体" w:cs="Arial"/>
          <w:color w:val="000000" w:themeColor="text1"/>
          <w:kern w:val="0"/>
          <w:sz w:val="24"/>
          <w:szCs w:val="24"/>
        </w:rPr>
        <w:t>MicroChamber</w:t>
      </w:r>
      <w:proofErr w:type="spellEnd"/>
      <w:r w:rsidRPr="002148F0">
        <w:rPr>
          <w:rFonts w:ascii="宋体" w:eastAsia="宋体" w:hAnsi="宋体" w:cs="Arial"/>
          <w:color w:val="000000" w:themeColor="text1"/>
          <w:kern w:val="0"/>
          <w:sz w:val="24"/>
          <w:szCs w:val="24"/>
        </w:rPr>
        <w:t>® 技术，提供高达250 GHz的全集成晶圆上同轴解决方案。我们采用先进薄膜接触技术的新款</w:t>
      </w:r>
      <w:proofErr w:type="spellStart"/>
      <w:r w:rsidRPr="002148F0">
        <w:rPr>
          <w:rFonts w:ascii="宋体" w:eastAsia="宋体" w:hAnsi="宋体" w:cs="Arial"/>
          <w:color w:val="000000" w:themeColor="text1"/>
          <w:kern w:val="0"/>
          <w:sz w:val="24"/>
          <w:szCs w:val="24"/>
        </w:rPr>
        <w:t>InfinityXF</w:t>
      </w:r>
      <w:proofErr w:type="spellEnd"/>
      <w:r w:rsidRPr="002148F0">
        <w:rPr>
          <w:rFonts w:ascii="宋体" w:eastAsia="宋体" w:hAnsi="宋体" w:cs="Arial"/>
          <w:color w:val="000000" w:themeColor="text1"/>
          <w:kern w:val="0"/>
          <w:sz w:val="24"/>
          <w:szCs w:val="24"/>
        </w:rPr>
        <w:t>™ 250 GHz探针系列，使工程师能够在直流至亚太赫兹频率范围内实现快速、精确且可重复的测量，显著节省时间并简化设置，为广泛的新一代半导体器件射频应用提供精准数据。”</w:t>
      </w:r>
    </w:p>
    <w:p w:rsidR="002148F0" w:rsidRPr="002148F0" w:rsidRDefault="002148F0" w:rsidP="002148F0">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2148F0">
        <w:rPr>
          <w:rFonts w:ascii="宋体" w:eastAsia="宋体" w:hAnsi="宋体" w:cs="Arial"/>
          <w:b/>
          <w:bCs/>
          <w:color w:val="000000" w:themeColor="text1"/>
          <w:kern w:val="0"/>
          <w:sz w:val="24"/>
          <w:szCs w:val="24"/>
        </w:rPr>
        <w:t>MPI Corporation先进半导体测试事业部总经理</w:t>
      </w:r>
      <w:proofErr w:type="spellStart"/>
      <w:r w:rsidRPr="002148F0">
        <w:rPr>
          <w:rFonts w:ascii="宋体" w:eastAsia="宋体" w:hAnsi="宋体" w:cs="Arial"/>
          <w:b/>
          <w:bCs/>
          <w:color w:val="000000" w:themeColor="text1"/>
          <w:kern w:val="0"/>
          <w:sz w:val="24"/>
          <w:szCs w:val="24"/>
        </w:rPr>
        <w:t>Stojan</w:t>
      </w:r>
      <w:proofErr w:type="spellEnd"/>
      <w:r w:rsidRPr="002148F0">
        <w:rPr>
          <w:rFonts w:ascii="宋体" w:eastAsia="宋体" w:hAnsi="宋体" w:cs="Arial"/>
          <w:b/>
          <w:bCs/>
          <w:color w:val="000000" w:themeColor="text1"/>
          <w:kern w:val="0"/>
          <w:sz w:val="24"/>
          <w:szCs w:val="24"/>
        </w:rPr>
        <w:t xml:space="preserve"> </w:t>
      </w:r>
      <w:proofErr w:type="spellStart"/>
      <w:r w:rsidRPr="002148F0">
        <w:rPr>
          <w:rFonts w:ascii="宋体" w:eastAsia="宋体" w:hAnsi="宋体" w:cs="Arial"/>
          <w:b/>
          <w:bCs/>
          <w:color w:val="000000" w:themeColor="text1"/>
          <w:kern w:val="0"/>
          <w:sz w:val="24"/>
          <w:szCs w:val="24"/>
        </w:rPr>
        <w:t>Kanev</w:t>
      </w:r>
      <w:proofErr w:type="spellEnd"/>
      <w:r w:rsidRPr="002148F0">
        <w:rPr>
          <w:rFonts w:ascii="宋体" w:eastAsia="宋体" w:hAnsi="宋体" w:cs="Arial"/>
          <w:b/>
          <w:bCs/>
          <w:color w:val="000000" w:themeColor="text1"/>
          <w:kern w:val="0"/>
          <w:sz w:val="24"/>
          <w:szCs w:val="24"/>
        </w:rPr>
        <w:t>博士表示：</w:t>
      </w:r>
      <w:r w:rsidRPr="002148F0">
        <w:rPr>
          <w:rFonts w:ascii="宋体" w:eastAsia="宋体" w:hAnsi="宋体" w:cs="Arial"/>
          <w:color w:val="000000" w:themeColor="text1"/>
          <w:kern w:val="0"/>
          <w:sz w:val="24"/>
          <w:szCs w:val="24"/>
        </w:rPr>
        <w:t>“此次与是德科技的最新合作标志着重要一步，结合是德科技的高性能PNA-X平台与我们的先进TITAN™探针技术，提供了全集成的250 GHz解决方案。配合是德科技宽带扩展器，该解决方案可实现快速部署、无缝重构及敏感系统组件的强力保护，确保工程师在保障投资安全的同时发挥巅峰性能。”</w:t>
      </w:r>
    </w:p>
    <w:p w:rsidR="002148F0" w:rsidRPr="002148F0" w:rsidRDefault="002148F0" w:rsidP="002148F0">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2148F0">
        <w:rPr>
          <w:rFonts w:ascii="宋体" w:eastAsia="宋体" w:hAnsi="宋体" w:cs="Arial"/>
          <w:b/>
          <w:bCs/>
          <w:color w:val="000000" w:themeColor="text1"/>
          <w:kern w:val="0"/>
          <w:sz w:val="24"/>
          <w:szCs w:val="24"/>
        </w:rPr>
        <w:t>是</w:t>
      </w:r>
      <w:proofErr w:type="gramStart"/>
      <w:r w:rsidRPr="002148F0">
        <w:rPr>
          <w:rFonts w:ascii="宋体" w:eastAsia="宋体" w:hAnsi="宋体" w:cs="Arial"/>
          <w:b/>
          <w:bCs/>
          <w:color w:val="000000" w:themeColor="text1"/>
          <w:kern w:val="0"/>
          <w:sz w:val="24"/>
          <w:szCs w:val="24"/>
        </w:rPr>
        <w:t>德科技</w:t>
      </w:r>
      <w:proofErr w:type="gramEnd"/>
      <w:r w:rsidRPr="002148F0">
        <w:rPr>
          <w:rFonts w:ascii="宋体" w:eastAsia="宋体" w:hAnsi="宋体" w:cs="Arial"/>
          <w:b/>
          <w:bCs/>
          <w:color w:val="000000" w:themeColor="text1"/>
          <w:kern w:val="0"/>
          <w:sz w:val="24"/>
          <w:szCs w:val="24"/>
        </w:rPr>
        <w:t xml:space="preserve">高频测量产品中心副总裁兼总经理Joe </w:t>
      </w:r>
      <w:proofErr w:type="spellStart"/>
      <w:r w:rsidRPr="002148F0">
        <w:rPr>
          <w:rFonts w:ascii="宋体" w:eastAsia="宋体" w:hAnsi="宋体" w:cs="Arial"/>
          <w:b/>
          <w:bCs/>
          <w:color w:val="000000" w:themeColor="text1"/>
          <w:kern w:val="0"/>
          <w:sz w:val="24"/>
          <w:szCs w:val="24"/>
        </w:rPr>
        <w:t>Rickert</w:t>
      </w:r>
      <w:proofErr w:type="spellEnd"/>
      <w:r w:rsidRPr="002148F0">
        <w:rPr>
          <w:rFonts w:ascii="宋体" w:eastAsia="宋体" w:hAnsi="宋体" w:cs="Arial"/>
          <w:b/>
          <w:bCs/>
          <w:color w:val="000000" w:themeColor="text1"/>
          <w:kern w:val="0"/>
          <w:sz w:val="24"/>
          <w:szCs w:val="24"/>
        </w:rPr>
        <w:t>表示：</w:t>
      </w:r>
      <w:r w:rsidRPr="002148F0">
        <w:rPr>
          <w:rFonts w:ascii="宋体" w:eastAsia="宋体" w:hAnsi="宋体" w:cs="Arial"/>
          <w:color w:val="000000" w:themeColor="text1"/>
          <w:kern w:val="0"/>
          <w:sz w:val="24"/>
          <w:szCs w:val="24"/>
        </w:rPr>
        <w:t>“通过推出170GHz和250GHz宽带矢量网络分析仪扩展器，我们为工程师验证新一代半导体和高速网络组件提供了所需性能。凭借业界领先的动态范围与输出功率，结合完整的0.5毫米同轴生态系统，我们为高频测量开辟了简化且高可靠的路径。”</w:t>
      </w:r>
    </w:p>
    <w:p w:rsidR="002148F0" w:rsidRPr="002148F0" w:rsidRDefault="002148F0" w:rsidP="002148F0">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2148F0">
        <w:rPr>
          <w:rFonts w:ascii="宋体" w:eastAsia="宋体" w:hAnsi="宋体" w:cs="Arial"/>
          <w:b/>
          <w:bCs/>
          <w:color w:val="000000" w:themeColor="text1"/>
          <w:kern w:val="0"/>
          <w:sz w:val="24"/>
          <w:szCs w:val="24"/>
        </w:rPr>
        <w:t>资源</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技术概述：使用NA5305A/7A频率扩展器的170/250 GHz毫米波宽带矢量网络分析仪解决方案</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NA5305A频率扩展器，最高支持170 GHz</w:t>
      </w:r>
    </w:p>
    <w:p w:rsidR="002148F0" w:rsidRPr="002148F0" w:rsidRDefault="002148F0" w:rsidP="002148F0">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2148F0">
        <w:rPr>
          <w:rFonts w:ascii="宋体" w:eastAsia="宋体" w:hAnsi="宋体" w:cs="Arial"/>
          <w:color w:val="000000" w:themeColor="text1"/>
          <w:kern w:val="0"/>
          <w:sz w:val="24"/>
          <w:szCs w:val="24"/>
        </w:rPr>
        <w:t>•  NA5307A频率扩展器，最高支持250 GHz</w:t>
      </w:r>
    </w:p>
    <w:p w:rsidR="00D02623" w:rsidRPr="002148F0" w:rsidRDefault="00D02623" w:rsidP="002148F0">
      <w:pPr>
        <w:spacing w:line="360" w:lineRule="auto"/>
        <w:ind w:firstLineChars="200" w:firstLine="480"/>
        <w:rPr>
          <w:rFonts w:ascii="宋体" w:eastAsia="宋体" w:hAnsi="宋体"/>
          <w:color w:val="000000" w:themeColor="text1"/>
          <w:sz w:val="24"/>
          <w:szCs w:val="24"/>
        </w:rPr>
      </w:pPr>
    </w:p>
    <w:sectPr w:rsidR="00D02623" w:rsidRPr="00214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BA"/>
    <w:rsid w:val="000763EE"/>
    <w:rsid w:val="001E2470"/>
    <w:rsid w:val="002148F0"/>
    <w:rsid w:val="00255EF1"/>
    <w:rsid w:val="0031467B"/>
    <w:rsid w:val="003C2455"/>
    <w:rsid w:val="00484D36"/>
    <w:rsid w:val="005C3BBA"/>
    <w:rsid w:val="00692EAA"/>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48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48F0"/>
    <w:rPr>
      <w:rFonts w:ascii="宋体" w:eastAsia="宋体" w:hAnsi="宋体" w:cs="宋体"/>
      <w:b/>
      <w:bCs/>
      <w:kern w:val="36"/>
      <w:sz w:val="48"/>
      <w:szCs w:val="48"/>
    </w:rPr>
  </w:style>
  <w:style w:type="character" w:customStyle="1" w:styleId="col">
    <w:name w:val="col"/>
    <w:basedOn w:val="a0"/>
    <w:rsid w:val="002148F0"/>
  </w:style>
  <w:style w:type="character" w:styleId="a3">
    <w:name w:val="Hyperlink"/>
    <w:basedOn w:val="a0"/>
    <w:uiPriority w:val="99"/>
    <w:semiHidden/>
    <w:unhideWhenUsed/>
    <w:rsid w:val="002148F0"/>
    <w:rPr>
      <w:color w:val="0000FF"/>
      <w:u w:val="single"/>
    </w:rPr>
  </w:style>
  <w:style w:type="character" w:styleId="a4">
    <w:name w:val="Strong"/>
    <w:basedOn w:val="a0"/>
    <w:uiPriority w:val="22"/>
    <w:qFormat/>
    <w:rsid w:val="002148F0"/>
    <w:rPr>
      <w:b/>
      <w:bCs/>
    </w:rPr>
  </w:style>
  <w:style w:type="paragraph" w:styleId="a5">
    <w:name w:val="Normal (Web)"/>
    <w:basedOn w:val="a"/>
    <w:uiPriority w:val="99"/>
    <w:semiHidden/>
    <w:unhideWhenUsed/>
    <w:rsid w:val="002148F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2148F0"/>
    <w:rPr>
      <w:sz w:val="18"/>
      <w:szCs w:val="18"/>
    </w:rPr>
  </w:style>
  <w:style w:type="character" w:customStyle="1" w:styleId="Char">
    <w:name w:val="批注框文本 Char"/>
    <w:basedOn w:val="a0"/>
    <w:link w:val="a6"/>
    <w:uiPriority w:val="99"/>
    <w:semiHidden/>
    <w:rsid w:val="002148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48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48F0"/>
    <w:rPr>
      <w:rFonts w:ascii="宋体" w:eastAsia="宋体" w:hAnsi="宋体" w:cs="宋体"/>
      <w:b/>
      <w:bCs/>
      <w:kern w:val="36"/>
      <w:sz w:val="48"/>
      <w:szCs w:val="48"/>
    </w:rPr>
  </w:style>
  <w:style w:type="character" w:customStyle="1" w:styleId="col">
    <w:name w:val="col"/>
    <w:basedOn w:val="a0"/>
    <w:rsid w:val="002148F0"/>
  </w:style>
  <w:style w:type="character" w:styleId="a3">
    <w:name w:val="Hyperlink"/>
    <w:basedOn w:val="a0"/>
    <w:uiPriority w:val="99"/>
    <w:semiHidden/>
    <w:unhideWhenUsed/>
    <w:rsid w:val="002148F0"/>
    <w:rPr>
      <w:color w:val="0000FF"/>
      <w:u w:val="single"/>
    </w:rPr>
  </w:style>
  <w:style w:type="character" w:styleId="a4">
    <w:name w:val="Strong"/>
    <w:basedOn w:val="a0"/>
    <w:uiPriority w:val="22"/>
    <w:qFormat/>
    <w:rsid w:val="002148F0"/>
    <w:rPr>
      <w:b/>
      <w:bCs/>
    </w:rPr>
  </w:style>
  <w:style w:type="paragraph" w:styleId="a5">
    <w:name w:val="Normal (Web)"/>
    <w:basedOn w:val="a"/>
    <w:uiPriority w:val="99"/>
    <w:semiHidden/>
    <w:unhideWhenUsed/>
    <w:rsid w:val="002148F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2148F0"/>
    <w:rPr>
      <w:sz w:val="18"/>
      <w:szCs w:val="18"/>
    </w:rPr>
  </w:style>
  <w:style w:type="character" w:customStyle="1" w:styleId="Char">
    <w:name w:val="批注框文本 Char"/>
    <w:basedOn w:val="a0"/>
    <w:link w:val="a6"/>
    <w:uiPriority w:val="99"/>
    <w:semiHidden/>
    <w:rsid w:val="00214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2818">
      <w:bodyDiv w:val="1"/>
      <w:marLeft w:val="0"/>
      <w:marRight w:val="0"/>
      <w:marTop w:val="0"/>
      <w:marBottom w:val="0"/>
      <w:divBdr>
        <w:top w:val="none" w:sz="0" w:space="0" w:color="auto"/>
        <w:left w:val="none" w:sz="0" w:space="0" w:color="auto"/>
        <w:bottom w:val="none" w:sz="0" w:space="0" w:color="auto"/>
        <w:right w:val="none" w:sz="0" w:space="0" w:color="auto"/>
      </w:divBdr>
      <w:divsChild>
        <w:div w:id="1169563155">
          <w:marLeft w:val="0"/>
          <w:marRight w:val="0"/>
          <w:marTop w:val="0"/>
          <w:marBottom w:val="0"/>
          <w:divBdr>
            <w:top w:val="none" w:sz="0" w:space="0" w:color="auto"/>
            <w:left w:val="none" w:sz="0" w:space="0" w:color="auto"/>
            <w:bottom w:val="single" w:sz="6" w:space="12" w:color="E5E5E5"/>
            <w:right w:val="none" w:sz="0" w:space="0" w:color="auto"/>
          </w:divBdr>
          <w:divsChild>
            <w:div w:id="506216731">
              <w:marLeft w:val="0"/>
              <w:marRight w:val="0"/>
              <w:marTop w:val="105"/>
              <w:marBottom w:val="0"/>
              <w:divBdr>
                <w:top w:val="none" w:sz="0" w:space="0" w:color="auto"/>
                <w:left w:val="none" w:sz="0" w:space="0" w:color="auto"/>
                <w:bottom w:val="none" w:sz="0" w:space="0" w:color="auto"/>
                <w:right w:val="none" w:sz="0" w:space="0" w:color="auto"/>
              </w:divBdr>
            </w:div>
          </w:divsChild>
        </w:div>
        <w:div w:id="1197501164">
          <w:marLeft w:val="0"/>
          <w:marRight w:val="0"/>
          <w:marTop w:val="120"/>
          <w:marBottom w:val="120"/>
          <w:divBdr>
            <w:top w:val="none" w:sz="0" w:space="0" w:color="auto"/>
            <w:left w:val="none" w:sz="0" w:space="0" w:color="auto"/>
            <w:bottom w:val="none" w:sz="0" w:space="0" w:color="auto"/>
            <w:right w:val="none" w:sz="0" w:space="0" w:color="auto"/>
          </w:divBdr>
        </w:div>
        <w:div w:id="34178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ftop.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310</Words>
  <Characters>1770</Characters>
  <Application>Microsoft Office Word</Application>
  <DocSecurity>0</DocSecurity>
  <Lines>14</Lines>
  <Paragraphs>4</Paragraphs>
  <ScaleCrop>false</ScaleCrop>
  <Company>Organization</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2025-09-15T05:53:00Z</dcterms:created>
  <dcterms:modified xsi:type="dcterms:W3CDTF">2025-09-15T05:56:00Z</dcterms:modified>
</cp:coreProperties>
</file>