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3A5" w:rsidRDefault="00E751CC" w:rsidP="00E751CC">
      <w:pPr>
        <w:widowControl/>
        <w:spacing w:line="360" w:lineRule="auto"/>
        <w:jc w:val="center"/>
        <w:outlineLvl w:val="0"/>
        <w:rPr>
          <w:rFonts w:ascii="宋体" w:eastAsia="宋体" w:hAnsi="宋体" w:cs="宋体" w:hint="eastAsia"/>
          <w:b/>
          <w:bCs/>
          <w:color w:val="000000" w:themeColor="text1"/>
          <w:kern w:val="36"/>
          <w:sz w:val="24"/>
          <w:szCs w:val="24"/>
        </w:rPr>
      </w:pPr>
      <w:proofErr w:type="gramStart"/>
      <w:r w:rsidRPr="00E751CC">
        <w:rPr>
          <w:rFonts w:ascii="宋体" w:eastAsia="宋体" w:hAnsi="宋体" w:cs="宋体"/>
          <w:b/>
          <w:bCs/>
          <w:color w:val="000000" w:themeColor="text1"/>
          <w:kern w:val="36"/>
          <w:sz w:val="24"/>
          <w:szCs w:val="24"/>
        </w:rPr>
        <w:t>鼎阳科技</w:t>
      </w:r>
      <w:proofErr w:type="gramEnd"/>
      <w:r w:rsidRPr="00E751CC">
        <w:rPr>
          <w:rFonts w:ascii="宋体" w:eastAsia="宋体" w:hAnsi="宋体" w:cs="宋体"/>
          <w:b/>
          <w:bCs/>
          <w:color w:val="000000" w:themeColor="text1"/>
          <w:kern w:val="36"/>
          <w:sz w:val="24"/>
          <w:szCs w:val="24"/>
        </w:rPr>
        <w:t>发布SNA5000B系列矢量网络分析仪，</w:t>
      </w:r>
    </w:p>
    <w:p w:rsidR="00E751CC" w:rsidRPr="00E751CC" w:rsidRDefault="00E751CC" w:rsidP="00E751CC">
      <w:pPr>
        <w:widowControl/>
        <w:spacing w:line="360" w:lineRule="auto"/>
        <w:jc w:val="center"/>
        <w:outlineLvl w:val="0"/>
        <w:rPr>
          <w:rFonts w:ascii="宋体" w:eastAsia="宋体" w:hAnsi="宋体" w:cs="宋体"/>
          <w:b/>
          <w:bCs/>
          <w:color w:val="000000" w:themeColor="text1"/>
          <w:kern w:val="36"/>
          <w:sz w:val="24"/>
          <w:szCs w:val="24"/>
        </w:rPr>
      </w:pPr>
      <w:bookmarkStart w:id="0" w:name="_GoBack"/>
      <w:bookmarkEnd w:id="0"/>
      <w:r w:rsidRPr="00E751CC">
        <w:rPr>
          <w:rFonts w:ascii="宋体" w:eastAsia="宋体" w:hAnsi="宋体" w:cs="宋体"/>
          <w:b/>
          <w:bCs/>
          <w:color w:val="000000" w:themeColor="text1"/>
          <w:kern w:val="36"/>
          <w:sz w:val="24"/>
          <w:szCs w:val="24"/>
        </w:rPr>
        <w:t>打造高精度、多场景射频测试新标杆</w:t>
      </w:r>
    </w:p>
    <w:p w:rsidR="00E751CC" w:rsidRPr="00E751CC" w:rsidRDefault="00E751CC" w:rsidP="00E751CC">
      <w:pPr>
        <w:widowControl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来源：</w:t>
      </w:r>
      <w:proofErr w:type="gramStart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鼎阳科技</w:t>
      </w:r>
      <w:proofErr w:type="gramEnd"/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2025年11月18日，</w:t>
      </w:r>
      <w:proofErr w:type="gramStart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鼎阳科技</w:t>
      </w:r>
      <w:proofErr w:type="gramEnd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发布全新SNA5000B系列矢量网络分析仪，该系列产品以其100 kHz至26.5 GHz的超宽频率覆盖、高达144 dB (</w:t>
      </w:r>
      <w:proofErr w:type="spellStart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typ</w:t>
      </w:r>
      <w:proofErr w:type="spellEnd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) 的动态范围以及2/4端口支持，为射频微波、高速数字和通信研发与生产测试领域提供了全新的测量解决方案。</w:t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1、</w:t>
      </w:r>
      <w:r w:rsidRPr="00E751C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更优秀的参数性能</w:t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SNA5000B系列提供从100 kHz至26.5 GHz的宽广频率范围，满足当前主流无线通信、高速数字应用等测试需求。其0.1 Hz的频率分辨率和-55 </w:t>
      </w:r>
      <w:proofErr w:type="spellStart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dBm</w:t>
      </w:r>
      <w:proofErr w:type="spellEnd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至+20 </w:t>
      </w:r>
      <w:proofErr w:type="spellStart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dBm</w:t>
      </w:r>
      <w:proofErr w:type="spellEnd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的宽输出功率设置范围，使工程师能够精准地分析和调试各类射频器件。该系列产品支持2端口和4端口配置，提供高达144 dB (</w:t>
      </w:r>
      <w:proofErr w:type="spellStart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typ</w:t>
      </w:r>
      <w:proofErr w:type="spellEnd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) 的动态范围，确保在</w:t>
      </w:r>
      <w:proofErr w:type="gramStart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测试高抑制</w:t>
      </w:r>
      <w:proofErr w:type="gramEnd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比滤波器、低噪声放大器等器件时，仍能保持优异的测量精度和动态性能。1 Hz至10 MHz的可调中频带宽进一步增强了测试的灵活性和适应性。</w:t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F2FD892" wp14:editId="59942C95">
            <wp:extent cx="3733800" cy="1985137"/>
            <wp:effectExtent l="0" t="0" r="0" b="0"/>
            <wp:docPr id="5" name="图片 5" descr="https://www.861718.com/storage/uploads/20251119/6169c3cd5bf740c786ac8a40a471da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861718.com/storage/uploads/20251119/6169c3cd5bf740c786ac8a40a471da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98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2、</w:t>
      </w:r>
      <w:r w:rsidRPr="00E751C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多维度消除误差</w:t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SNA5000B支持响应校准、全二端口校准和TRL校准等多种校准方式，确保测量结果的准确性和可靠性；同时，SNA5000B还具备包括端口延伸、去嵌入、阻抗转换与匹配、自动夹具移除等多种功能，能便捷消除夹具效应，其完善的误差修正算法能够有效消除系统误差，为用户提供真实、可靠的测量数据。</w:t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247F3E47" wp14:editId="4084DDB8">
            <wp:extent cx="3762375" cy="2495709"/>
            <wp:effectExtent l="0" t="0" r="0" b="0"/>
            <wp:docPr id="4" name="图片 4" descr="https://www.861718.com/storage/uploads/20251119/4c25ac2fd9f4fe95d4940ba56162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861718.com/storage/uploads/20251119/4c25ac2fd9f4fe95d4940ba5616209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49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 3、</w:t>
      </w:r>
      <w:r w:rsidRPr="00E751C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强大的时域分析功能</w:t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SNA5000B具备时域分析功能（TDA），能对器件的时域特性进行分析。增强时域分析功能（TDR）能够进行精确的时域反射和传输测量，为高速数字电路的信号完整性分析和故障定位提供强有力的工具。其最快16.9 </w:t>
      </w:r>
      <w:proofErr w:type="spellStart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ps</w:t>
      </w:r>
      <w:proofErr w:type="spellEnd"/>
      <w:proofErr w:type="gramStart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的阶跃上升时间</w:t>
      </w:r>
      <w:proofErr w:type="gramEnd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确保了高超的时间分辨率。</w:t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 </w:t>
      </w:r>
      <w:r w:rsidRPr="00E751CC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43AB0F6" wp14:editId="1AA3B465">
            <wp:extent cx="4210050" cy="1396333"/>
            <wp:effectExtent l="0" t="0" r="0" b="0"/>
            <wp:docPr id="3" name="图片 3" descr="https://www.861718.com/storage/uploads/20251119/8b18042ecf1db9ef4fe967853e55d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861718.com/storage/uploads/20251119/8b18042ecf1db9ef4fe967853e55d3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476" cy="140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4、</w:t>
      </w:r>
      <w:r w:rsidRPr="00E751C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丰富的扩展测量功能</w:t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除了以上多种测试功能，SNA5000B系列集成了差分（平衡）测量、接收机测量、极限测试、纹波测试、带宽分析、频谱分析、频偏功能、标量混频器测量、矢量混频器测量、脉冲测量、材料测量、增益压缩测量、自动夹具移除等多种功能，真正实现了</w:t>
      </w:r>
      <w:proofErr w:type="gramStart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一</w:t>
      </w:r>
      <w:proofErr w:type="gramEnd"/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机多用。用户无需投资多台仪器，即可完成复杂的系统级测试任务。</w:t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154C572B" wp14:editId="2CB8C33F">
            <wp:extent cx="3857625" cy="2565321"/>
            <wp:effectExtent l="0" t="0" r="0" b="6985"/>
            <wp:docPr id="2" name="图片 2" descr="https://www.861718.com/storage/uploads/20251119/072673631a609491a83c924531e90b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861718.com/storage/uploads/20251119/072673631a609491a83c924531e90b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56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5、</w:t>
      </w:r>
      <w:r w:rsidRPr="00E751C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智能化的操作体验</w:t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SNA5000B配备12.1英寸高清触摸屏，支持多手势操作和外部设备控制。其直观的用户界面支持多视图布局、历史数据回放与自定义公式输入，显著提升测试效率。同时提供多种远程控制接口，便于系统集成与自动化测试。</w:t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7270B52" wp14:editId="3FEA34E9">
            <wp:extent cx="3934362" cy="2209800"/>
            <wp:effectExtent l="0" t="0" r="9525" b="0"/>
            <wp:docPr id="1" name="图片 1" descr="https://www.861718.com/storage/uploads/20251119/5a3b24a7e5ffe9462e07f23ae1b59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861718.com/storage/uploads/20251119/5a3b24a7e5ffe9462e07f23ae1b596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362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6、</w:t>
      </w:r>
      <w:r w:rsidRPr="00E751CC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结语</w:t>
      </w:r>
    </w:p>
    <w:p w:rsidR="00E751CC" w:rsidRPr="00E751CC" w:rsidRDefault="00E751CC" w:rsidP="00E751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E751CC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从5G通信设备测试到汽车电子验证，从半导体特性分析到材料研究，SNA5000B都能提供可靠的测量支持。其出色的性能指标和丰富的功能设置，使其成为研发实验室和生产测试环境的理想选择。</w:t>
      </w:r>
    </w:p>
    <w:p w:rsidR="00D02623" w:rsidRPr="00E751CC" w:rsidRDefault="00D02623" w:rsidP="00E751CC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E75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8D8"/>
    <w:rsid w:val="000763EE"/>
    <w:rsid w:val="001E2470"/>
    <w:rsid w:val="00255EF1"/>
    <w:rsid w:val="0031467B"/>
    <w:rsid w:val="003C2455"/>
    <w:rsid w:val="00484D36"/>
    <w:rsid w:val="005633A5"/>
    <w:rsid w:val="00692EAA"/>
    <w:rsid w:val="00703FE1"/>
    <w:rsid w:val="00804B5B"/>
    <w:rsid w:val="008E5C5E"/>
    <w:rsid w:val="009066AF"/>
    <w:rsid w:val="009258D8"/>
    <w:rsid w:val="00AD21A1"/>
    <w:rsid w:val="00D02623"/>
    <w:rsid w:val="00E02350"/>
    <w:rsid w:val="00E7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751C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751CC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751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751CC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751C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751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751C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751CC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751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751CC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751C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751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8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5532">
              <w:marLeft w:val="0"/>
              <w:marRight w:val="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165</Words>
  <Characters>941</Characters>
  <Application>Microsoft Office Word</Application>
  <DocSecurity>0</DocSecurity>
  <Lines>7</Lines>
  <Paragraphs>2</Paragraphs>
  <ScaleCrop>false</ScaleCrop>
  <Company>Organization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2025-11-25T02:58:00Z</dcterms:created>
  <dcterms:modified xsi:type="dcterms:W3CDTF">2025-11-25T03:01:00Z</dcterms:modified>
</cp:coreProperties>
</file>