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97" w:rsidRPr="00B35297" w:rsidRDefault="00B35297" w:rsidP="00B35297">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B35297">
        <w:rPr>
          <w:rFonts w:ascii="黑体" w:eastAsia="黑体" w:hAnsi="黑体" w:cs="宋体" w:hint="eastAsia"/>
          <w:b/>
          <w:bCs/>
          <w:color w:val="000000" w:themeColor="text1"/>
          <w:kern w:val="36"/>
          <w:sz w:val="28"/>
          <w:szCs w:val="28"/>
        </w:rPr>
        <w:t>多维“引擎”拉动，我国航天新质生产力加速形成</w:t>
      </w:r>
    </w:p>
    <w:bookmarkEnd w:id="0"/>
    <w:p w:rsidR="00B35297" w:rsidRPr="00B35297" w:rsidRDefault="00B35297" w:rsidP="00B35297">
      <w:pPr>
        <w:widowControl/>
        <w:spacing w:line="360" w:lineRule="auto"/>
        <w:jc w:val="center"/>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来源：中国电子报、电子信息产业网</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“新质生产力”一词，正在商业航天领域一系列突破性进展中得到生动诠释。</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在文昌国际航天城，年产1000颗卫星的“超级工厂”即将投产运营，这个亚洲规模最大的卫星制造基地，已有20余家产业链上下游企业签约落户，“卫星出厂即发射”的高效衔接即将成为现实；我国可重复使用火箭头号“种子选手”朱雀三号遥</w:t>
      </w:r>
      <w:proofErr w:type="gramStart"/>
      <w:r w:rsidRPr="00B35297">
        <w:rPr>
          <w:rFonts w:ascii="宋体" w:eastAsia="宋体" w:hAnsi="宋体" w:cs="宋体" w:hint="eastAsia"/>
          <w:color w:val="000000" w:themeColor="text1"/>
          <w:kern w:val="0"/>
          <w:sz w:val="24"/>
          <w:szCs w:val="24"/>
        </w:rPr>
        <w:t>一</w:t>
      </w:r>
      <w:proofErr w:type="gramEnd"/>
      <w:r w:rsidRPr="00B35297">
        <w:rPr>
          <w:rFonts w:ascii="宋体" w:eastAsia="宋体" w:hAnsi="宋体" w:cs="宋体" w:hint="eastAsia"/>
          <w:color w:val="000000" w:themeColor="text1"/>
          <w:kern w:val="0"/>
          <w:sz w:val="24"/>
          <w:szCs w:val="24"/>
        </w:rPr>
        <w:t>运载火箭首飞成功入轨，验证了全过程方案的合理性，为后续子级可靠回收可重复使用奠定重要基础……</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我国商业航天产业已完成“从0到1”的验证，正迈向“从1到N”的规模化爆发前夜。恰逢关键节点，国家航天局近日宣布设立商业航天司，印发《国家航天局推进商业航天高质量安全发展行动计划（2025—2027 年）》（以下简称《行动计划》），明确将商业航天纳入国家航天发展总体布局，加快形成航天新质生产力。</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航天新质生产力具备哪些核心特征？它如何驱动航天产业整体效能跃升？记者通过走访调研，探寻其中的发展密码与实践路径。</w:t>
      </w:r>
    </w:p>
    <w:p w:rsidR="00B35297" w:rsidRPr="00B35297" w:rsidRDefault="00B35297" w:rsidP="00B35297">
      <w:pPr>
        <w:widowControl/>
        <w:spacing w:line="360" w:lineRule="auto"/>
        <w:ind w:firstLineChars="200" w:firstLine="482"/>
        <w:jc w:val="left"/>
        <w:rPr>
          <w:rFonts w:ascii="宋体" w:eastAsia="宋体" w:hAnsi="宋体" w:cs="宋体" w:hint="eastAsia"/>
          <w:color w:val="000000" w:themeColor="text1"/>
          <w:kern w:val="0"/>
          <w:sz w:val="24"/>
          <w:szCs w:val="24"/>
        </w:rPr>
      </w:pPr>
      <w:r w:rsidRPr="00B35297">
        <w:rPr>
          <w:rFonts w:ascii="宋体" w:eastAsia="宋体" w:hAnsi="宋体" w:cs="宋体" w:hint="eastAsia"/>
          <w:b/>
          <w:bCs/>
          <w:color w:val="000000" w:themeColor="text1"/>
          <w:kern w:val="0"/>
          <w:sz w:val="24"/>
          <w:szCs w:val="24"/>
        </w:rPr>
        <w:t>从“定制”到“批产”，研发制造的效率革命</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卫星能“按斤卖”、实现流水线生产……近日调研时，许多卫星研制企业都向《中国电子报》记者提到了这个概念。</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近日，山东省首条柔性化智能</w:t>
      </w:r>
      <w:proofErr w:type="gramStart"/>
      <w:r w:rsidRPr="00B35297">
        <w:rPr>
          <w:rFonts w:ascii="宋体" w:eastAsia="宋体" w:hAnsi="宋体" w:cs="宋体" w:hint="eastAsia"/>
          <w:color w:val="000000" w:themeColor="text1"/>
          <w:kern w:val="0"/>
          <w:sz w:val="24"/>
          <w:szCs w:val="24"/>
        </w:rPr>
        <w:t>卫星产线正式</w:t>
      </w:r>
      <w:proofErr w:type="gramEnd"/>
      <w:r w:rsidRPr="00B35297">
        <w:rPr>
          <w:rFonts w:ascii="宋体" w:eastAsia="宋体" w:hAnsi="宋体" w:cs="宋体" w:hint="eastAsia"/>
          <w:color w:val="000000" w:themeColor="text1"/>
          <w:kern w:val="0"/>
          <w:sz w:val="24"/>
          <w:szCs w:val="24"/>
        </w:rPr>
        <w:t>投产，据相关负责人介绍，</w:t>
      </w:r>
      <w:proofErr w:type="gramStart"/>
      <w:r w:rsidRPr="00B35297">
        <w:rPr>
          <w:rFonts w:ascii="宋体" w:eastAsia="宋体" w:hAnsi="宋体" w:cs="宋体" w:hint="eastAsia"/>
          <w:color w:val="000000" w:themeColor="text1"/>
          <w:kern w:val="0"/>
          <w:sz w:val="24"/>
          <w:szCs w:val="24"/>
        </w:rPr>
        <w:t>这条产线的</w:t>
      </w:r>
      <w:proofErr w:type="gramEnd"/>
      <w:r w:rsidRPr="00B35297">
        <w:rPr>
          <w:rFonts w:ascii="宋体" w:eastAsia="宋体" w:hAnsi="宋体" w:cs="宋体" w:hint="eastAsia"/>
          <w:color w:val="000000" w:themeColor="text1"/>
          <w:kern w:val="0"/>
          <w:sz w:val="24"/>
          <w:szCs w:val="24"/>
        </w:rPr>
        <w:t>卫星制造成本已降至每公斤10万元-20万元，最快三个月就能完成组装。“这意味着卫星正从昂贵的定制产品转变为可批量生产的工业品。”该负责人说。</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在商业航天企业赛德雷特的脉动式智能制造产线，同样以“流水线”模式批量生产小卫星，</w:t>
      </w:r>
      <w:proofErr w:type="gramStart"/>
      <w:r w:rsidRPr="00B35297">
        <w:rPr>
          <w:rFonts w:ascii="宋体" w:eastAsia="宋体" w:hAnsi="宋体" w:cs="宋体" w:hint="eastAsia"/>
          <w:color w:val="000000" w:themeColor="text1"/>
          <w:kern w:val="0"/>
          <w:sz w:val="24"/>
          <w:szCs w:val="24"/>
        </w:rPr>
        <w:t>产线具备</w:t>
      </w:r>
      <w:proofErr w:type="gramEnd"/>
      <w:r w:rsidRPr="00B35297">
        <w:rPr>
          <w:rFonts w:ascii="宋体" w:eastAsia="宋体" w:hAnsi="宋体" w:cs="宋体" w:hint="eastAsia"/>
          <w:color w:val="000000" w:themeColor="text1"/>
          <w:kern w:val="0"/>
          <w:sz w:val="24"/>
          <w:szCs w:val="24"/>
        </w:rPr>
        <w:t>年产超过150颗小卫星的能力，单星生产周期缩短80%以上。“我们利用模块化设计理念，通过功能模组化、结构仓段化、设计模块化，并根据不同载荷调整平台，让卫星制造像‘拼积木’一样灵活高效。”赛德雷特副总经理刘正峰向记者透露。</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这种类似“造车”的逻辑，正是对传统卫星研制模式的颠覆。以往，卫星研制多为定制化、小批量生产，不仅成本居高不下，更难以满足商业航天规模化发展的需求。“要让造卫星像造汽车一样，实现‘标准化’和‘智能化’，汽车只</w:t>
      </w:r>
      <w:r w:rsidRPr="00B35297">
        <w:rPr>
          <w:rFonts w:ascii="宋体" w:eastAsia="宋体" w:hAnsi="宋体" w:cs="宋体" w:hint="eastAsia"/>
          <w:color w:val="000000" w:themeColor="text1"/>
          <w:kern w:val="0"/>
          <w:sz w:val="24"/>
          <w:szCs w:val="24"/>
        </w:rPr>
        <w:lastRenderedPageBreak/>
        <w:t>有上了规模才能产生利润，卫星也一样，只有规模化才能把成本降下去。”刘正峰强调。</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随着“大航天时代”到来，“星多箭少、运力不足”的矛盾日益凸显。</w:t>
      </w:r>
      <w:proofErr w:type="gramStart"/>
      <w:r w:rsidRPr="00B35297">
        <w:rPr>
          <w:rFonts w:ascii="宋体" w:eastAsia="宋体" w:hAnsi="宋体" w:cs="宋体" w:hint="eastAsia"/>
          <w:color w:val="000000" w:themeColor="text1"/>
          <w:kern w:val="0"/>
          <w:sz w:val="24"/>
          <w:szCs w:val="24"/>
        </w:rPr>
        <w:t>中科创星</w:t>
      </w:r>
      <w:proofErr w:type="gramEnd"/>
      <w:r w:rsidRPr="00B35297">
        <w:rPr>
          <w:rFonts w:ascii="宋体" w:eastAsia="宋体" w:hAnsi="宋体" w:cs="宋体" w:hint="eastAsia"/>
          <w:color w:val="000000" w:themeColor="text1"/>
          <w:kern w:val="0"/>
          <w:sz w:val="24"/>
          <w:szCs w:val="24"/>
        </w:rPr>
        <w:t>创始合伙人米磊表示，以卫星互联网为例，当前我国火箭运力不足、发射成本偏高的问题亟待解决，民营运载火箭企业及发射服务公司需尽快取得突破。</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值得欣喜的是，2025年以来，蓝箭航天、星际荣耀等多家商业航天企业，通过研发新技术、应用新材料，在火箭大运力、高频次、可重复使用等领域取得一系列标志性突破。</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今年以来，蓝箭航天的朱雀二号及其改进型连续4次成功入轨，充分验证了液氧甲烷技术路线的可靠性与商业化交付能力；朱雀三号首飞任务圆满实现入轨目标，标志着我国在重复使用运载火箭技术上迈出里程碑式一步。</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作为未来面向大型星座组网的主力火箭型号，朱雀三号具备“低成本、大运力、高频次、可重复使用”的特点。一子级重复使用次数设计不低于20次，成熟后航区回收状态下近地轨道运载能力不低于18吨。“首飞虽未实现一子级成功回收，但已完成新一代基于高强度不锈钢箭体和液氧甲烷动力系统的重复使用运载火箭的工程化验证，为实现子级回收及重复使用等奠定重要基础。”蓝箭航天董事长张昌武表示。</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北京航空航天大学教授张涛告诉《中国电子报》记者，中国拥有完备的工业体系和强大的制造能力。通过发挥这一优势，结合技术创新、政策支持与市场拓展，并充分释放民营企业在成本、效率和市场化方面的活力，将有力推动我国抢占国际航天市场，加速航天强国建设步伐。</w:t>
      </w:r>
    </w:p>
    <w:p w:rsidR="00B35297" w:rsidRPr="00B35297" w:rsidRDefault="00B35297" w:rsidP="00B35297">
      <w:pPr>
        <w:widowControl/>
        <w:spacing w:line="360" w:lineRule="auto"/>
        <w:ind w:firstLineChars="200" w:firstLine="482"/>
        <w:jc w:val="left"/>
        <w:rPr>
          <w:rFonts w:ascii="宋体" w:eastAsia="宋体" w:hAnsi="宋体" w:cs="宋体" w:hint="eastAsia"/>
          <w:color w:val="000000" w:themeColor="text1"/>
          <w:kern w:val="0"/>
          <w:sz w:val="24"/>
          <w:szCs w:val="24"/>
        </w:rPr>
      </w:pPr>
      <w:r w:rsidRPr="00B35297">
        <w:rPr>
          <w:rFonts w:ascii="宋体" w:eastAsia="宋体" w:hAnsi="宋体" w:cs="宋体" w:hint="eastAsia"/>
          <w:b/>
          <w:bCs/>
          <w:color w:val="000000" w:themeColor="text1"/>
          <w:kern w:val="0"/>
          <w:sz w:val="24"/>
          <w:szCs w:val="24"/>
        </w:rPr>
        <w:t>从“独奏”到“合唱”，产业生态的协同升级</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全球太空基础设施竞赛日趋白热化，我国卫星发射与星座部署在2025年明显提速。在这场关乎未来的竞争中，“国家队”与商业航天企业齐发力，推动产业生态从“单打独斗”走向“全链协同”。</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国家队”代表中国星网发射任务高效推进。在2025年7月27日到8月17日短短21天里，中国星网连续完成5次卫星互联网低轨卫星组网发射，动用4种不同型号火箭，刷新国内高密度组网发射纪录。中国星网牵头管理的中国首个巨型卫星互联网计划“GW星座”进入了高强度、常态</w:t>
      </w:r>
      <w:proofErr w:type="gramStart"/>
      <w:r w:rsidRPr="00B35297">
        <w:rPr>
          <w:rFonts w:ascii="宋体" w:eastAsia="宋体" w:hAnsi="宋体" w:cs="宋体" w:hint="eastAsia"/>
          <w:color w:val="000000" w:themeColor="text1"/>
          <w:kern w:val="0"/>
          <w:sz w:val="24"/>
          <w:szCs w:val="24"/>
        </w:rPr>
        <w:t>化连续</w:t>
      </w:r>
      <w:proofErr w:type="gramEnd"/>
      <w:r w:rsidRPr="00B35297">
        <w:rPr>
          <w:rFonts w:ascii="宋体" w:eastAsia="宋体" w:hAnsi="宋体" w:cs="宋体" w:hint="eastAsia"/>
          <w:color w:val="000000" w:themeColor="text1"/>
          <w:kern w:val="0"/>
          <w:sz w:val="24"/>
          <w:szCs w:val="24"/>
        </w:rPr>
        <w:t>发射阶段。</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商业航天企业同样动作频频。由上海市国资委投资的上海垣信卫星科技有限公司实施的“千帆星座”，作为进入正式组</w:t>
      </w:r>
      <w:proofErr w:type="gramStart"/>
      <w:r w:rsidRPr="00B35297">
        <w:rPr>
          <w:rFonts w:ascii="宋体" w:eastAsia="宋体" w:hAnsi="宋体" w:cs="宋体" w:hint="eastAsia"/>
          <w:color w:val="000000" w:themeColor="text1"/>
          <w:kern w:val="0"/>
          <w:sz w:val="24"/>
          <w:szCs w:val="24"/>
        </w:rPr>
        <w:t>网阶段</w:t>
      </w:r>
      <w:proofErr w:type="gramEnd"/>
      <w:r w:rsidRPr="00B35297">
        <w:rPr>
          <w:rFonts w:ascii="宋体" w:eastAsia="宋体" w:hAnsi="宋体" w:cs="宋体" w:hint="eastAsia"/>
          <w:color w:val="000000" w:themeColor="text1"/>
          <w:kern w:val="0"/>
          <w:sz w:val="24"/>
          <w:szCs w:val="24"/>
        </w:rPr>
        <w:t>的巨型低轨商业卫星星座，三期规划总卫星</w:t>
      </w:r>
      <w:proofErr w:type="gramStart"/>
      <w:r w:rsidRPr="00B35297">
        <w:rPr>
          <w:rFonts w:ascii="宋体" w:eastAsia="宋体" w:hAnsi="宋体" w:cs="宋体" w:hint="eastAsia"/>
          <w:color w:val="000000" w:themeColor="text1"/>
          <w:kern w:val="0"/>
          <w:sz w:val="24"/>
          <w:szCs w:val="24"/>
        </w:rPr>
        <w:t>数量超</w:t>
      </w:r>
      <w:proofErr w:type="gramEnd"/>
      <w:r w:rsidRPr="00B35297">
        <w:rPr>
          <w:rFonts w:ascii="宋体" w:eastAsia="宋体" w:hAnsi="宋体" w:cs="宋体" w:hint="eastAsia"/>
          <w:color w:val="000000" w:themeColor="text1"/>
          <w:kern w:val="0"/>
          <w:sz w:val="24"/>
          <w:szCs w:val="24"/>
        </w:rPr>
        <w:t>1.5万颗，计划2030年前实现全系统部署，致力于实现全球网络覆盖和多元融合服务。截至目前已完成六批组网卫星发射，成功将108颗卫星送入预定轨道。</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高密度、低成本发射能力的形成，既需要坚实的基础设施支撑，更离不开高效协同的产业生态。以我国首个商业航天发射场——海南商业航天发射场为例，这里正以发射场为核心，构建起集火箭链、卫星链、数据链于一体的商业航天新体系，探索高效率、低成本、体系化的发展新路径。</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距离发射场数公里的星箭产业园内，亚洲最大的“卫星超级工厂”主体结构已封顶，即将投产运营。该工厂采用“1+1+8”架构 ——1个超级工厂、1个试验检测中心、8个核心单机研制中心，是全国唯一可实现卫星总装与星箭合罩的生产基地，也是亚洲规模最大的卫星制造基地。</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“投产后，将逐步形成‘零部件运进、星箭组合体运出’的高效流程，为‘千帆星座’等大规模星座的快速组网提供支撑。”文昌国际航天城管理局相关负责人介绍。</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截至目前，我国商业航天企业数量已超过600家，产业规模突破2</w:t>
      </w:r>
      <w:proofErr w:type="gramStart"/>
      <w:r w:rsidRPr="00B35297">
        <w:rPr>
          <w:rFonts w:ascii="宋体" w:eastAsia="宋体" w:hAnsi="宋体" w:cs="宋体" w:hint="eastAsia"/>
          <w:color w:val="000000" w:themeColor="text1"/>
          <w:kern w:val="0"/>
          <w:sz w:val="24"/>
          <w:szCs w:val="24"/>
        </w:rPr>
        <w:t>万亿</w:t>
      </w:r>
      <w:proofErr w:type="gramEnd"/>
      <w:r w:rsidRPr="00B35297">
        <w:rPr>
          <w:rFonts w:ascii="宋体" w:eastAsia="宋体" w:hAnsi="宋体" w:cs="宋体" w:hint="eastAsia"/>
          <w:color w:val="000000" w:themeColor="text1"/>
          <w:kern w:val="0"/>
          <w:sz w:val="24"/>
          <w:szCs w:val="24"/>
        </w:rPr>
        <w:t>元，正从前期“试验探索”阶段跨入“生态培育”新阶段。值此关键节点，《行动计划》的出台与商业航天司的设立，为产业协同提供了政策指引与制度保障。</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B35297">
        <w:rPr>
          <w:rFonts w:ascii="宋体" w:eastAsia="宋体" w:hAnsi="宋体" w:cs="宋体" w:hint="eastAsia"/>
          <w:color w:val="000000" w:themeColor="text1"/>
          <w:kern w:val="0"/>
          <w:sz w:val="24"/>
          <w:szCs w:val="24"/>
        </w:rPr>
        <w:t>“</w:t>
      </w:r>
      <w:proofErr w:type="gramEnd"/>
      <w:r w:rsidRPr="00B35297">
        <w:rPr>
          <w:rFonts w:ascii="宋体" w:eastAsia="宋体" w:hAnsi="宋体" w:cs="宋体" w:hint="eastAsia"/>
          <w:color w:val="000000" w:themeColor="text1"/>
          <w:kern w:val="0"/>
          <w:sz w:val="24"/>
          <w:szCs w:val="24"/>
        </w:rPr>
        <w:t>商业航天司的设立，体现了国家对这一战略性新兴产业的高度重视，与“十五五”规划建议中“建设航天强国”的部署相呼应，将推动产业健康有序高质量发展。</w:t>
      </w:r>
      <w:proofErr w:type="gramStart"/>
      <w:r w:rsidRPr="00B35297">
        <w:rPr>
          <w:rFonts w:ascii="宋体" w:eastAsia="宋体" w:hAnsi="宋体" w:cs="宋体" w:hint="eastAsia"/>
          <w:color w:val="000000" w:themeColor="text1"/>
          <w:kern w:val="0"/>
          <w:sz w:val="24"/>
          <w:szCs w:val="24"/>
        </w:rPr>
        <w:t>”</w:t>
      </w:r>
      <w:proofErr w:type="gramEnd"/>
      <w:r w:rsidRPr="00B35297">
        <w:rPr>
          <w:rFonts w:ascii="宋体" w:eastAsia="宋体" w:hAnsi="宋体" w:cs="宋体" w:hint="eastAsia"/>
          <w:color w:val="000000" w:themeColor="text1"/>
          <w:kern w:val="0"/>
          <w:sz w:val="24"/>
          <w:szCs w:val="24"/>
        </w:rPr>
        <w:t>银河航天公共事务总经理徐颖告诉《中国电子报》记者，期待在新型举国体制下，加速技术融合与产业创新，凝聚各方力量培育产业集群新生态。</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在国</w:t>
      </w:r>
      <w:proofErr w:type="gramStart"/>
      <w:r w:rsidRPr="00B35297">
        <w:rPr>
          <w:rFonts w:ascii="宋体" w:eastAsia="宋体" w:hAnsi="宋体" w:cs="宋体" w:hint="eastAsia"/>
          <w:color w:val="000000" w:themeColor="text1"/>
          <w:kern w:val="0"/>
          <w:sz w:val="24"/>
          <w:szCs w:val="24"/>
        </w:rPr>
        <w:t>研</w:t>
      </w:r>
      <w:proofErr w:type="gramEnd"/>
      <w:r w:rsidRPr="00B35297">
        <w:rPr>
          <w:rFonts w:ascii="宋体" w:eastAsia="宋体" w:hAnsi="宋体" w:cs="宋体" w:hint="eastAsia"/>
          <w:color w:val="000000" w:themeColor="text1"/>
          <w:kern w:val="0"/>
          <w:sz w:val="24"/>
          <w:szCs w:val="24"/>
        </w:rPr>
        <w:t>新经济研究院创始院长朱克力看来，我国航天产业，过去各环节企业各自为战，缺乏有效沟通协作。商业</w:t>
      </w:r>
      <w:proofErr w:type="gramStart"/>
      <w:r w:rsidRPr="00B35297">
        <w:rPr>
          <w:rFonts w:ascii="宋体" w:eastAsia="宋体" w:hAnsi="宋体" w:cs="宋体" w:hint="eastAsia"/>
          <w:color w:val="000000" w:themeColor="text1"/>
          <w:kern w:val="0"/>
          <w:sz w:val="24"/>
          <w:szCs w:val="24"/>
        </w:rPr>
        <w:t>航天司这一新</w:t>
      </w:r>
      <w:proofErr w:type="gramEnd"/>
      <w:r w:rsidRPr="00B35297">
        <w:rPr>
          <w:rFonts w:ascii="宋体" w:eastAsia="宋体" w:hAnsi="宋体" w:cs="宋体" w:hint="eastAsia"/>
          <w:color w:val="000000" w:themeColor="text1"/>
          <w:kern w:val="0"/>
          <w:sz w:val="24"/>
          <w:szCs w:val="24"/>
        </w:rPr>
        <w:t>机构能搭建交流平台，促进上下游企业合作，实现技术共享、优势互补。</w:t>
      </w:r>
    </w:p>
    <w:p w:rsidR="00B35297" w:rsidRPr="00B35297" w:rsidRDefault="00B35297" w:rsidP="00B35297">
      <w:pPr>
        <w:widowControl/>
        <w:spacing w:line="360" w:lineRule="auto"/>
        <w:ind w:firstLineChars="200" w:firstLine="482"/>
        <w:jc w:val="left"/>
        <w:rPr>
          <w:rFonts w:ascii="宋体" w:eastAsia="宋体" w:hAnsi="宋体" w:cs="宋体" w:hint="eastAsia"/>
          <w:color w:val="000000" w:themeColor="text1"/>
          <w:kern w:val="0"/>
          <w:sz w:val="24"/>
          <w:szCs w:val="24"/>
        </w:rPr>
      </w:pPr>
      <w:r w:rsidRPr="00B35297">
        <w:rPr>
          <w:rFonts w:ascii="宋体" w:eastAsia="宋体" w:hAnsi="宋体" w:cs="宋体" w:hint="eastAsia"/>
          <w:b/>
          <w:bCs/>
          <w:color w:val="000000" w:themeColor="text1"/>
          <w:kern w:val="0"/>
          <w:sz w:val="24"/>
          <w:szCs w:val="24"/>
        </w:rPr>
        <w:t>从“上天”到“落地”，应用服务的价值转化</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“当你使用手机导航、收看天气预报，甚至未来体验无人驾驶时，或许不曾想到，这些生活便利的背后，都离不开卫星技术的坚实支撑。”刘正峰表示。</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技术的生命力在于应用落地。《行动计划》明确提出，鼓励商业航天布局航天产业</w:t>
      </w:r>
      <w:proofErr w:type="gramStart"/>
      <w:r w:rsidRPr="00B35297">
        <w:rPr>
          <w:rFonts w:ascii="宋体" w:eastAsia="宋体" w:hAnsi="宋体" w:cs="宋体" w:hint="eastAsia"/>
          <w:color w:val="000000" w:themeColor="text1"/>
          <w:kern w:val="0"/>
          <w:sz w:val="24"/>
          <w:szCs w:val="24"/>
        </w:rPr>
        <w:t>链相应</w:t>
      </w:r>
      <w:proofErr w:type="gramEnd"/>
      <w:r w:rsidRPr="00B35297">
        <w:rPr>
          <w:rFonts w:ascii="宋体" w:eastAsia="宋体" w:hAnsi="宋体" w:cs="宋体" w:hint="eastAsia"/>
          <w:color w:val="000000" w:themeColor="text1"/>
          <w:kern w:val="0"/>
          <w:sz w:val="24"/>
          <w:szCs w:val="24"/>
        </w:rPr>
        <w:t>环节，做强星箭制造，做大应用服务，拓展测控运营能力；重点支持商业航天主体开发新技术、新产品，挖掘应用新场景。可以预见，2025-2027年将是商业航天从“能上天”迈向“用得好”的关键阶段。</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在众多市场方向中，时空道宇以低轨卫星物联网为应用突破口，已形成独特市场优势。“吉利星座既能与地面通信网络形成互补，又能在地面信号盲区提供稳定通信服务，精准匹配海洋、工程机械、交通等行业的数字化转型需求。”时空道</w:t>
      </w:r>
      <w:proofErr w:type="gramStart"/>
      <w:r w:rsidRPr="00B35297">
        <w:rPr>
          <w:rFonts w:ascii="宋体" w:eastAsia="宋体" w:hAnsi="宋体" w:cs="宋体" w:hint="eastAsia"/>
          <w:color w:val="000000" w:themeColor="text1"/>
          <w:kern w:val="0"/>
          <w:sz w:val="24"/>
          <w:szCs w:val="24"/>
        </w:rPr>
        <w:t>宇相关</w:t>
      </w:r>
      <w:proofErr w:type="gramEnd"/>
      <w:r w:rsidRPr="00B35297">
        <w:rPr>
          <w:rFonts w:ascii="宋体" w:eastAsia="宋体" w:hAnsi="宋体" w:cs="宋体" w:hint="eastAsia"/>
          <w:color w:val="000000" w:themeColor="text1"/>
          <w:kern w:val="0"/>
          <w:sz w:val="24"/>
          <w:szCs w:val="24"/>
        </w:rPr>
        <w:t>负责人介绍。</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今年8月，时空道宇与曹操出行联合开展</w:t>
      </w:r>
      <w:proofErr w:type="spellStart"/>
      <w:r w:rsidRPr="00B35297">
        <w:rPr>
          <w:rFonts w:ascii="宋体" w:eastAsia="宋体" w:hAnsi="宋体" w:cs="宋体" w:hint="eastAsia"/>
          <w:color w:val="000000" w:themeColor="text1"/>
          <w:kern w:val="0"/>
          <w:sz w:val="24"/>
          <w:szCs w:val="24"/>
        </w:rPr>
        <w:t>Robotaxi</w:t>
      </w:r>
      <w:proofErr w:type="spellEnd"/>
      <w:r w:rsidRPr="00B35297">
        <w:rPr>
          <w:rFonts w:ascii="宋体" w:eastAsia="宋体" w:hAnsi="宋体" w:cs="宋体" w:hint="eastAsia"/>
          <w:color w:val="000000" w:themeColor="text1"/>
          <w:kern w:val="0"/>
          <w:sz w:val="24"/>
          <w:szCs w:val="24"/>
        </w:rPr>
        <w:t>实车测试，吉利星座成功实现车队组网、调度指令分发与应急通信等场景应用，充分验证了低轨卫星通信在自动驾驶领域的高可靠性与实际价值；吉利星座还正在浙江台州启动海洋渔船通信试点，系统可实时回传渔船位置、作业数据及环境信息，并在突发情况下提供应急通信支持，待该方案计划在</w:t>
      </w:r>
      <w:proofErr w:type="gramStart"/>
      <w:r w:rsidRPr="00B35297">
        <w:rPr>
          <w:rFonts w:ascii="宋体" w:eastAsia="宋体" w:hAnsi="宋体" w:cs="宋体" w:hint="eastAsia"/>
          <w:color w:val="000000" w:themeColor="text1"/>
          <w:kern w:val="0"/>
          <w:sz w:val="24"/>
          <w:szCs w:val="24"/>
        </w:rPr>
        <w:t>台州试点</w:t>
      </w:r>
      <w:proofErr w:type="gramEnd"/>
      <w:r w:rsidRPr="00B35297">
        <w:rPr>
          <w:rFonts w:ascii="宋体" w:eastAsia="宋体" w:hAnsi="宋体" w:cs="宋体" w:hint="eastAsia"/>
          <w:color w:val="000000" w:themeColor="text1"/>
          <w:kern w:val="0"/>
          <w:sz w:val="24"/>
          <w:szCs w:val="24"/>
        </w:rPr>
        <w:t>成功后，逐步向全国乃至中东市场推广，助力相关地区海洋渔业提升远程监控与应急响应能力。</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人工智能的飞速发展，不断提升各行业</w:t>
      </w:r>
      <w:proofErr w:type="gramStart"/>
      <w:r w:rsidRPr="00B35297">
        <w:rPr>
          <w:rFonts w:ascii="宋体" w:eastAsia="宋体" w:hAnsi="宋体" w:cs="宋体" w:hint="eastAsia"/>
          <w:color w:val="000000" w:themeColor="text1"/>
          <w:kern w:val="0"/>
          <w:sz w:val="24"/>
          <w:szCs w:val="24"/>
        </w:rPr>
        <w:t>对算力的</w:t>
      </w:r>
      <w:proofErr w:type="gramEnd"/>
      <w:r w:rsidRPr="00B35297">
        <w:rPr>
          <w:rFonts w:ascii="宋体" w:eastAsia="宋体" w:hAnsi="宋体" w:cs="宋体" w:hint="eastAsia"/>
          <w:color w:val="000000" w:themeColor="text1"/>
          <w:kern w:val="0"/>
          <w:sz w:val="24"/>
          <w:szCs w:val="24"/>
        </w:rPr>
        <w:t>需求，这也推动卫星功能发生深刻变革。在米磊看来，未来的卫星不仅是传输数据的管道，还是具备边缘计算能力的“智能卫星”，将拥有独立的“大脑”，能直接在轨道上处理海量数据，而非单纯依赖地面站，有望彻底改变商业航天的应用模式。</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这一趋势已得到实践。今年5月，长征二号丁运载火箭在酒泉卫星发射中心以一箭十二星的方式，将全球首个太空计算卫星星座送入700公里太阳同步轨道，</w:t>
      </w:r>
      <w:proofErr w:type="gramStart"/>
      <w:r w:rsidRPr="00B35297">
        <w:rPr>
          <w:rFonts w:ascii="宋体" w:eastAsia="宋体" w:hAnsi="宋体" w:cs="宋体" w:hint="eastAsia"/>
          <w:color w:val="000000" w:themeColor="text1"/>
          <w:kern w:val="0"/>
          <w:sz w:val="24"/>
          <w:szCs w:val="24"/>
        </w:rPr>
        <w:t>通过算力上天</w:t>
      </w:r>
      <w:proofErr w:type="gramEnd"/>
      <w:r w:rsidRPr="00B35297">
        <w:rPr>
          <w:rFonts w:ascii="宋体" w:eastAsia="宋体" w:hAnsi="宋体" w:cs="宋体" w:hint="eastAsia"/>
          <w:color w:val="000000" w:themeColor="text1"/>
          <w:kern w:val="0"/>
          <w:sz w:val="24"/>
          <w:szCs w:val="24"/>
        </w:rPr>
        <w:t>、</w:t>
      </w:r>
      <w:proofErr w:type="gramStart"/>
      <w:r w:rsidRPr="00B35297">
        <w:rPr>
          <w:rFonts w:ascii="宋体" w:eastAsia="宋体" w:hAnsi="宋体" w:cs="宋体" w:hint="eastAsia"/>
          <w:color w:val="000000" w:themeColor="text1"/>
          <w:kern w:val="0"/>
          <w:sz w:val="24"/>
          <w:szCs w:val="24"/>
        </w:rPr>
        <w:t>在轨组网</w:t>
      </w:r>
      <w:proofErr w:type="gramEnd"/>
      <w:r w:rsidRPr="00B35297">
        <w:rPr>
          <w:rFonts w:ascii="宋体" w:eastAsia="宋体" w:hAnsi="宋体" w:cs="宋体" w:hint="eastAsia"/>
          <w:color w:val="000000" w:themeColor="text1"/>
          <w:kern w:val="0"/>
          <w:sz w:val="24"/>
          <w:szCs w:val="24"/>
        </w:rPr>
        <w:t>、智能协同，首次在近地轨道构建起</w:t>
      </w:r>
      <w:proofErr w:type="gramStart"/>
      <w:r w:rsidRPr="00B35297">
        <w:rPr>
          <w:rFonts w:ascii="宋体" w:eastAsia="宋体" w:hAnsi="宋体" w:cs="宋体" w:hint="eastAsia"/>
          <w:color w:val="000000" w:themeColor="text1"/>
          <w:kern w:val="0"/>
          <w:sz w:val="24"/>
          <w:szCs w:val="24"/>
        </w:rPr>
        <w:t>分布式算力网络</w:t>
      </w:r>
      <w:proofErr w:type="gramEnd"/>
      <w:r w:rsidRPr="00B35297">
        <w:rPr>
          <w:rFonts w:ascii="宋体" w:eastAsia="宋体" w:hAnsi="宋体" w:cs="宋体" w:hint="eastAsia"/>
          <w:color w:val="000000" w:themeColor="text1"/>
          <w:kern w:val="0"/>
          <w:sz w:val="24"/>
          <w:szCs w:val="24"/>
        </w:rPr>
        <w:t>，标志着人类正式迈入“太空计算时代”，传统卫星 “天感地算”的被动模式被彻底颠覆，转向“天数天算”的主动智能新阶段。</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太空中有了计算星座之后，卫星计算资源得以快速响应，工作效率明显提升，能对应急救灾等提供重要帮助。如果每颗卫星之间都互通互联了，天上的卫星可以少很多，极大降低运行成本。”中国工程院院士、之江实验室主任王坚表示。</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航天+”要真正从“天边”走进“身边”，离不开完善的市场机制与商业模式。技术路线、耐心资本、清晰商业闭环，三者缺一不可。《行动计划》特别强调资本支持，明确要引导培育耐心资本。完善商业航天发展投融资体制机制，设立国家商业航天发展基金，鼓励地方政府、金融机构、社会资本联合成立投资平台，引导资本坚持做长期投资、战略投资、价值投资。</w:t>
      </w:r>
    </w:p>
    <w:p w:rsidR="00B35297" w:rsidRPr="00B35297" w:rsidRDefault="00B35297" w:rsidP="00B35297">
      <w:pPr>
        <w:widowControl/>
        <w:spacing w:line="360" w:lineRule="auto"/>
        <w:ind w:firstLineChars="200" w:firstLine="480"/>
        <w:jc w:val="left"/>
        <w:rPr>
          <w:rFonts w:ascii="宋体" w:eastAsia="宋体" w:hAnsi="宋体" w:cs="宋体" w:hint="eastAsia"/>
          <w:color w:val="000000" w:themeColor="text1"/>
          <w:kern w:val="0"/>
          <w:sz w:val="24"/>
          <w:szCs w:val="24"/>
        </w:rPr>
      </w:pPr>
      <w:r w:rsidRPr="00B35297">
        <w:rPr>
          <w:rFonts w:ascii="宋体" w:eastAsia="宋体" w:hAnsi="宋体" w:cs="宋体" w:hint="eastAsia"/>
          <w:color w:val="000000" w:themeColor="text1"/>
          <w:kern w:val="0"/>
          <w:sz w:val="24"/>
          <w:szCs w:val="24"/>
        </w:rPr>
        <w:t>展望未来，张昌武表示，中国的商业航天，不仅要实现“多飞几次”，更要以制度、市场、技术与质量的全链条升级，构建可持续、可复制、可预期的产业环境，重塑进入太空的成本曲线与供给能力，这正是一个国家级战略性新兴产业走向成熟的标志。</w:t>
      </w:r>
    </w:p>
    <w:p w:rsidR="00D02623" w:rsidRPr="00B35297" w:rsidRDefault="00D02623" w:rsidP="00B35297">
      <w:pPr>
        <w:spacing w:line="360" w:lineRule="auto"/>
        <w:ind w:firstLineChars="200" w:firstLine="480"/>
        <w:rPr>
          <w:rFonts w:ascii="宋体" w:eastAsia="宋体" w:hAnsi="宋体"/>
          <w:color w:val="000000" w:themeColor="text1"/>
          <w:sz w:val="24"/>
          <w:szCs w:val="24"/>
        </w:rPr>
      </w:pPr>
    </w:p>
    <w:sectPr w:rsidR="00D02623" w:rsidRPr="00B35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93"/>
    <w:rsid w:val="000763EE"/>
    <w:rsid w:val="001E2470"/>
    <w:rsid w:val="00255EF1"/>
    <w:rsid w:val="0031467B"/>
    <w:rsid w:val="003C2455"/>
    <w:rsid w:val="00484D36"/>
    <w:rsid w:val="00692EAA"/>
    <w:rsid w:val="00703FE1"/>
    <w:rsid w:val="00804B5B"/>
    <w:rsid w:val="008E5C5E"/>
    <w:rsid w:val="009066AF"/>
    <w:rsid w:val="00AD21A1"/>
    <w:rsid w:val="00B35297"/>
    <w:rsid w:val="00CE0693"/>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52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5297"/>
    <w:rPr>
      <w:rFonts w:ascii="宋体" w:eastAsia="宋体" w:hAnsi="宋体" w:cs="宋体"/>
      <w:b/>
      <w:bCs/>
      <w:kern w:val="36"/>
      <w:sz w:val="48"/>
      <w:szCs w:val="48"/>
    </w:rPr>
  </w:style>
  <w:style w:type="character" w:styleId="a3">
    <w:name w:val="Hyperlink"/>
    <w:basedOn w:val="a0"/>
    <w:uiPriority w:val="99"/>
    <w:semiHidden/>
    <w:unhideWhenUsed/>
    <w:rsid w:val="00B35297"/>
    <w:rPr>
      <w:color w:val="0000FF"/>
      <w:u w:val="single"/>
    </w:rPr>
  </w:style>
  <w:style w:type="paragraph" w:styleId="a4">
    <w:name w:val="Normal (Web)"/>
    <w:basedOn w:val="a"/>
    <w:uiPriority w:val="99"/>
    <w:semiHidden/>
    <w:unhideWhenUsed/>
    <w:rsid w:val="00B3529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352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52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5297"/>
    <w:rPr>
      <w:rFonts w:ascii="宋体" w:eastAsia="宋体" w:hAnsi="宋体" w:cs="宋体"/>
      <w:b/>
      <w:bCs/>
      <w:kern w:val="36"/>
      <w:sz w:val="48"/>
      <w:szCs w:val="48"/>
    </w:rPr>
  </w:style>
  <w:style w:type="character" w:styleId="a3">
    <w:name w:val="Hyperlink"/>
    <w:basedOn w:val="a0"/>
    <w:uiPriority w:val="99"/>
    <w:semiHidden/>
    <w:unhideWhenUsed/>
    <w:rsid w:val="00B35297"/>
    <w:rPr>
      <w:color w:val="0000FF"/>
      <w:u w:val="single"/>
    </w:rPr>
  </w:style>
  <w:style w:type="paragraph" w:styleId="a4">
    <w:name w:val="Normal (Web)"/>
    <w:basedOn w:val="a"/>
    <w:uiPriority w:val="99"/>
    <w:semiHidden/>
    <w:unhideWhenUsed/>
    <w:rsid w:val="00B3529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35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60462">
      <w:bodyDiv w:val="1"/>
      <w:marLeft w:val="0"/>
      <w:marRight w:val="0"/>
      <w:marTop w:val="0"/>
      <w:marBottom w:val="0"/>
      <w:divBdr>
        <w:top w:val="none" w:sz="0" w:space="0" w:color="auto"/>
        <w:left w:val="none" w:sz="0" w:space="0" w:color="auto"/>
        <w:bottom w:val="none" w:sz="0" w:space="0" w:color="auto"/>
        <w:right w:val="none" w:sz="0" w:space="0" w:color="auto"/>
      </w:divBdr>
      <w:divsChild>
        <w:div w:id="141554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564</Words>
  <Characters>3216</Characters>
  <Application>Microsoft Office Word</Application>
  <DocSecurity>0</DocSecurity>
  <Lines>26</Lines>
  <Paragraphs>7</Paragraphs>
  <ScaleCrop>false</ScaleCrop>
  <Company>Organization</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2025-12-10T10:40:00Z</dcterms:created>
  <dcterms:modified xsi:type="dcterms:W3CDTF">2025-12-10T10:42:00Z</dcterms:modified>
</cp:coreProperties>
</file>