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31" w:rsidRPr="00073910" w:rsidRDefault="000D6831" w:rsidP="00073910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r w:rsidRPr="00073910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国产ADC支棱起来了，2026中国示波器市场或将生变</w:t>
      </w:r>
    </w:p>
    <w:p w:rsidR="000D6831" w:rsidRPr="00073910" w:rsidRDefault="000D6831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仪商网</w:t>
      </w:r>
      <w:proofErr w:type="gramEnd"/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近日，成都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华微官微发布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了一则消息，其重磅产品8位64G采样率超高速ADC芯片（HWD08B64G）再度完成迭代升级，此次升级后的量产版本，在核心性能上实现多项关键突破，综合竞争力进一步提升。</w:t>
      </w:r>
    </w:p>
    <w:p w:rsidR="000D6831" w:rsidRPr="00073910" w:rsidRDefault="000D6831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ACE1C09" wp14:editId="60165BF6">
            <wp:extent cx="1905000" cy="1876425"/>
            <wp:effectExtent l="0" t="0" r="0" b="9525"/>
            <wp:docPr id="6" name="图片 6" descr="https://www.861718.com/storage/uploads/20260131/78122669afe604f95a623f399053a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storage/uploads/20260131/78122669afe604f95a623f399053ae6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（来源：成都华微）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具体来看，迭代升级后的量产版本-3dB带宽有50%的大幅度提升，模拟信号输入可支持DC~29GHz，同时误码率降低至e-15，以及保持标准的204C接口。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业内人士认为，迭代后的HWD08B64G芯片能够覆盖更宽频段的信号采集需求，信号转换的稳定性和准确性达到行业高水平，且持续兼容标准JESD204C高速串行接口，保障了与现有系统的无缝适配，降低下游应用厂商的集成成本。</w:t>
      </w:r>
    </w:p>
    <w:p w:rsidR="000D6831" w:rsidRPr="00073910" w:rsidRDefault="000D6831" w:rsidP="00073910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一、创新协同，国产ADC赋能高端示波器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作为高端示波器的“信号之眼”，模数转换器（ADC）的性能直接决定了示波器的观测能力。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成都华微表示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，其8位64G采样率ADC凭借卓越的高速采样性能与高性价比优势，成为高端示波器的核心赋能器件，为超高速信号观测带来革命性突破。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在高端示波器的应用中，8位64G采样率ADC展现出无可替代的技术优势。据介绍，64G超高采样率意味着示波器每秒可捕获640亿个数据点，远超</w:t>
      </w:r>
      <w:proofErr w:type="spell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Nyquist</w:t>
      </w:r>
      <w:proofErr w:type="spell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采样定理对超高速信号的采样要求，能够轻松实现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对数十吉赫兹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带宽信号的无失真采集。同时，8位量化精度在满足超高速采样的基础上，兼顾了信号幅值的分辨能力，足以精准捕捉信号的幅度变化特征，为后续信号分析提供可靠的数据支撑。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>针对当前示波器行业发展需求，成都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华微推出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多通道示波器应用方案和超高速示波器应用方案。</w:t>
      </w:r>
    </w:p>
    <w:p w:rsidR="000D6831" w:rsidRPr="00073910" w:rsidRDefault="000D6831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78F9C8C" wp14:editId="4B7564D3">
            <wp:extent cx="5076825" cy="2787852"/>
            <wp:effectExtent l="0" t="0" r="0" b="0"/>
            <wp:docPr id="5" name="图片 5" descr="https://www.861718.com/storage/uploads/20260131/0e33307660b2acb0ae35e5474be429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storage/uploads/20260131/0e33307660b2acb0ae35e5474be429d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85" cy="278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（来源：成都华微）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成都华微表示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，其8位64G采样率ADC不仅打破了超高速信号观测的技术壁垒，更具备高性价比的优势。分析认为，成都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华微推出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基于其自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研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ADC的90GHz带宽、256GSa/s超高速示波器方案，为高端示波器注入新动力，推动超高速实时示波器摆脱少数厂家垄断的格局，实现行业多元化发展。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而更早前横空出世的国产 90GHz示波器所搭载的 ADC背后是苏州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迅芯微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。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迅芯微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通过《200GSa/s超高速实时示波器核心技术及应用》项目，斩获2025年度中国仪器仪表学会技术发明一等奖。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0D6831" w:rsidRDefault="000D6831" w:rsidP="00073910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9FEBF6A" wp14:editId="2D022079">
            <wp:extent cx="5057775" cy="1180547"/>
            <wp:effectExtent l="0" t="0" r="0" b="635"/>
            <wp:docPr id="4" name="图片 4" descr="https://www.861718.com/storage/uploads/20260131/e550c4e608b93852fa94a6c933d98f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861718.com/storage/uploads/20260131/e550c4e608b93852fa94a6c933d98f6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18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10" w:rsidRPr="00073910" w:rsidRDefault="00073910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（来源：中国仪器仪表学会）</w:t>
      </w:r>
    </w:p>
    <w:p w:rsidR="000D6831" w:rsidRPr="00073910" w:rsidRDefault="000D6831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1360A5E" wp14:editId="31387644">
            <wp:extent cx="4876800" cy="4404089"/>
            <wp:effectExtent l="0" t="0" r="0" b="0"/>
            <wp:docPr id="3" name="图片 3" descr="https://www.861718.com/storage/uploads/20260131/5b2fd1c4fcd0e5c94b111e589952ec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861718.com/storage/uploads/20260131/5b2fd1c4fcd0e5c94b111e589952ec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40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31" w:rsidRDefault="000D6831" w:rsidP="00073910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（来源：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迅芯微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）</w:t>
      </w:r>
    </w:p>
    <w:p w:rsidR="00073910" w:rsidRPr="00073910" w:rsidRDefault="00073910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bookmarkStart w:id="0" w:name="_GoBack"/>
      <w:bookmarkEnd w:id="0"/>
    </w:p>
    <w:p w:rsidR="000D6831" w:rsidRPr="00073910" w:rsidRDefault="000D6831" w:rsidP="00073910">
      <w:pPr>
        <w:widowControl/>
        <w:spacing w:line="360" w:lineRule="auto"/>
        <w:ind w:firstLineChars="200" w:firstLine="482"/>
        <w:jc w:val="left"/>
        <w:outlineLvl w:val="3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二、技术突破，国产示波器高端化进程按下加速键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过去一年，中国示波器领域最引人注目的现象，是国产厂商在顶级性能指标上实现“断代式”跨越。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2025年10月，深圳市万里眼技术有限公司发布了带宽高达90GHz的超高速实时示波器，其采样率达到200GSa/s，存储深度达40亿样点，性能位居全球前列。这一突破被新华社誉为全球电子通信产业的“中国标尺”，其意义在于它直接瞄准了下一代112G/224G高速</w:t>
      </w:r>
      <w:proofErr w:type="spell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SerDes</w:t>
      </w:r>
      <w:proofErr w:type="spell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接口、6G通信、高能物理等最前沿的测试需求。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0D6831" w:rsidRPr="00073910" w:rsidRDefault="000D6831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2237A8D" wp14:editId="462125CD">
            <wp:extent cx="4476750" cy="4476750"/>
            <wp:effectExtent l="0" t="0" r="0" b="0"/>
            <wp:docPr id="2" name="图片 2" descr="https://www.861718.com/storage/uploads/20260131/ae13cec5eaf7cf901c3ceb2f92d9b2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861718.com/storage/uploads/20260131/ae13cec5eaf7cf901c3ceb2f92d9b2d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（来源：万里眼）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此外，其他国产示波器厂商也加快了产品迭代，推出了更高带宽的示波器。其中，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鼎阳科技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SDS8204A示波器模拟带宽可达20GHz，每通道实时采样率高达50GSa/s；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玖锦科技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PDS6184A系列带宽可达18GHz，采样率达到80GSa/s；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普源精电、电科思仪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、优利德也纷纷将示波器带宽推升至13GHz；采样率达到40GSa/s。</w:t>
      </w:r>
    </w:p>
    <w:p w:rsidR="000D6831" w:rsidRPr="00073910" w:rsidRDefault="000D6831" w:rsidP="00073910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0105608" wp14:editId="0DC12C07">
            <wp:extent cx="5200650" cy="2340292"/>
            <wp:effectExtent l="0" t="0" r="0" b="3175"/>
            <wp:docPr id="1" name="图片 1" descr="https://www.861718.com/storage/uploads/20251226/4fd95244c3d95ac1ceacb860f5b8d7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861718.com/storage/uploads/20251226/4fd95244c3d95ac1ceacb860f5b8d74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34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与此同时，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以鼎阳科技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普源精电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为代表的上市公司，其中高端产品线（带宽2GHz以上）持续放量，标志着国产高端产品在国际标准下已具备市场竞争力。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这些成就的背后，是核心技术的自主化攻坚。随着苏州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迅芯微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成都华微等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上游芯片设计公司的协同创新，使得自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研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高速ADC（模数转换器）芯片方案成为可能。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万里眼公司CEO刘桑指出，其成功源于在基础材料、精密制造、核心芯片、算法等七大基础底座上的系统性突破，是“用数学补物理，用系统补单点”的集成创新成果。技术壁垒的打破，直接改变了市场供给结构，为下游客户提供了高性能的“中国选择”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随着国产ADC厂商纷纷推出多通道示波器方案和高带宽示波器方案，国产示波器厂商也将有更多选择方案。下一个推出90GHz示波器的国产厂商是哪一个？2026中国数字示波器市场将会发生哪些令人期待的变化？</w:t>
      </w:r>
    </w:p>
    <w:p w:rsidR="000D6831" w:rsidRPr="00073910" w:rsidRDefault="000D6831" w:rsidP="00073910">
      <w:pPr>
        <w:widowControl/>
        <w:spacing w:line="360" w:lineRule="auto"/>
        <w:ind w:firstLineChars="200" w:firstLine="482"/>
        <w:jc w:val="left"/>
        <w:outlineLvl w:val="3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三、市场“共振”：需求拐点与国产替代形成合力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2026年的中国数字示波器市场，将在技术供给变革与市场需求升级的共振中，迎来规模与结构的同步优化。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从需求侧看，行业正迎来明确的周期性复苏拐点。据券商研究报告分析，自2025年第一季度起，全球电子测试测量仪器行业需求已显现拐点。同时，以新能源汽车（三电与智能驾驶）、半导体制造与测试、5G/6G通信、人工智能计算为代表的“新质生产力”领域，对测试仪器的带宽、采样率及分析复杂度提出了前所未有的高要求。这为以混合信号示波器（MSO）、高带宽示波器为代表的中高端产品创造了广阔的增量空间。预计全球中高端数字示波器市场将保持平稳增长，未来数年复合年增长率（CAGR）约5.6%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更具决定性的驱动力来自于“国产替代”的加速。当前，在通用电子测试测量市场，以美国和欧洲品牌为代表的外资厂商仍占据中国市场约80%以上的份额。然而，外部环境变化及对等关税等因素，显著提升了国产自主产品的经济性与战略必要性。中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信建投的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报告指出，国产替代在2025年后将加速发展。国内厂商凭借性价比优势和对本地需求的快速响应，正从科研教育市场，快速向对可靠性要求极高的工业、通信、汽车电子等主战场渗透，国产化率从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个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位数持续提升已是大势所趋。</w:t>
      </w:r>
    </w:p>
    <w:p w:rsidR="000D6831" w:rsidRPr="00073910" w:rsidRDefault="000D6831" w:rsidP="00073910">
      <w:pPr>
        <w:widowControl/>
        <w:spacing w:line="360" w:lineRule="auto"/>
        <w:ind w:firstLineChars="200" w:firstLine="482"/>
        <w:jc w:val="left"/>
        <w:outlineLvl w:val="3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四、 产业链“重塑”：从单点突破到生态共赢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市场的重构必然引发产业链格局的深刻调整。2026年的竞争，将不再是单一产品的比拼，而是涵盖核心部件、渠道服务乃至全球布局的生态体系竞争。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上游核心部件的自主可控成为胜负手。正如前文所述，以高速ADC、高精度模拟前端、专用处理芯片为代表的核心元器件，是高端示波器的技术咽喉。国内头部厂商通过自</w:t>
      </w:r>
      <w:proofErr w:type="gramStart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研</w:t>
      </w:r>
      <w:proofErr w:type="gramEnd"/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或与国内芯片设计公司深度合作，正逐步构建自主供应链，这是实现产品迭代自主性和成本可控性的基础。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下游应用从“工具”向“解决方案”演进。智能化是另一条清晰的演进路径。下一代示波器将不仅仅是信号捕获和显示的设备，更是集成了AI算法、具备自动测量、智能诊断和参数寻优能力的分析平台。例如，万里眼的示波器通过智能算法，可将高速接口芯片的调试时间从传统的数周缩短至十分钟。这种效率的百倍提升，极大地增强了产品附加值和客户粘性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竞争疆域从国内向全球拓展。面对国际市场的不确定性，领先的国内厂商已开始前瞻性地布局海外产能，以规避贸易风险并更贴近全球客户。这意味着，中国数字示波器企业正从“中国制造”的出口模式，向“全球运营”的品牌模式升级，在国际市场与国际巨头展开正面竞争。</w:t>
      </w:r>
    </w:p>
    <w:p w:rsidR="000D6831" w:rsidRPr="00073910" w:rsidRDefault="000D6831" w:rsidP="00073910">
      <w:pPr>
        <w:widowControl/>
        <w:spacing w:line="360" w:lineRule="auto"/>
        <w:ind w:firstLineChars="200" w:firstLine="482"/>
        <w:jc w:val="left"/>
        <w:outlineLvl w:val="3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五、总结与展望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综上所述，2026年的中国数字示波器市场，是一个充满动能与变局的市场。以90GHz超高速示波器为标志的技术顶层突破，与自中高端市场发起的国产替代浪潮，两者交汇耦合，共同构成了市场发展的核心主线。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展望未来，市场将呈现“两极分化”与“融合创新”并存的特征：一方面，在超高端市场（&gt;60GHz）和基础教育、便携维修市场，竞争焦点不同但都将白热化；另一方面，在中高端主流市场，数字示波器与频谱分析、协议分析等功能的硬件软件化集成，以及基于云平台的测试数据管理与协作，将成为新的价值增长点。</w:t>
      </w:r>
    </w:p>
    <w:p w:rsidR="000D6831" w:rsidRPr="00073910" w:rsidRDefault="000D6831" w:rsidP="0007391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7391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可以预见，随着技术自主的根基愈发牢固，应用生态的协同日益紧密，中国数字示波器产业不仅将在2026年赢得更大的市场份额，更将凭借创新的产品与解决方案，在全球测试测量领域重构属于自己的话语权与竞争力。</w:t>
      </w:r>
    </w:p>
    <w:p w:rsidR="00D02623" w:rsidRPr="00073910" w:rsidRDefault="00D02623" w:rsidP="00073910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073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D1"/>
    <w:rsid w:val="00073910"/>
    <w:rsid w:val="000763EE"/>
    <w:rsid w:val="000D6831"/>
    <w:rsid w:val="000E083C"/>
    <w:rsid w:val="001165D1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D68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0D6831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D683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4Char">
    <w:name w:val="标题 4 Char"/>
    <w:basedOn w:val="a0"/>
    <w:link w:val="4"/>
    <w:uiPriority w:val="9"/>
    <w:rsid w:val="000D6831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68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D683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0D683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D68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D68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0D6831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D683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4Char">
    <w:name w:val="标题 4 Char"/>
    <w:basedOn w:val="a0"/>
    <w:link w:val="4"/>
    <w:uiPriority w:val="9"/>
    <w:rsid w:val="000D6831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68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D683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0D683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D68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2874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463</Words>
  <Characters>2643</Characters>
  <Application>Microsoft Office Word</Application>
  <DocSecurity>0</DocSecurity>
  <Lines>22</Lines>
  <Paragraphs>6</Paragraphs>
  <ScaleCrop>false</ScaleCrop>
  <Company>Organization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2026-02-02T04:43:00Z</dcterms:created>
  <dcterms:modified xsi:type="dcterms:W3CDTF">2026-02-02T08:44:00Z</dcterms:modified>
</cp:coreProperties>
</file>