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69B" w:rsidRPr="00EA169B" w:rsidRDefault="00EA169B" w:rsidP="00EA169B">
      <w:pPr>
        <w:widowControl/>
        <w:spacing w:line="360" w:lineRule="auto"/>
        <w:jc w:val="center"/>
        <w:outlineLvl w:val="0"/>
        <w:rPr>
          <w:rFonts w:ascii="黑体" w:eastAsia="黑体" w:hAnsi="黑体" w:cs="宋体"/>
          <w:b/>
          <w:bCs/>
          <w:color w:val="000000" w:themeColor="text1"/>
          <w:kern w:val="36"/>
          <w:sz w:val="28"/>
          <w:szCs w:val="28"/>
        </w:rPr>
      </w:pPr>
      <w:bookmarkStart w:id="0" w:name="OLE_LINK1"/>
      <w:bookmarkStart w:id="1" w:name="OLE_LINK2"/>
      <w:r w:rsidRPr="00EA169B">
        <w:rPr>
          <w:rFonts w:ascii="黑体" w:eastAsia="黑体" w:hAnsi="黑体" w:cs="宋体" w:hint="eastAsia"/>
          <w:b/>
          <w:bCs/>
          <w:color w:val="000000" w:themeColor="text1"/>
          <w:kern w:val="36"/>
          <w:sz w:val="28"/>
          <w:szCs w:val="28"/>
        </w:rPr>
        <w:t>LED行业不缺新需求，关键是持续创新</w:t>
      </w:r>
    </w:p>
    <w:bookmarkEnd w:id="0"/>
    <w:bookmarkEnd w:id="1"/>
    <w:p w:rsidR="00EA169B" w:rsidRPr="00EA169B" w:rsidRDefault="00EA169B" w:rsidP="00EA169B">
      <w:pPr>
        <w:widowControl/>
        <w:spacing w:line="360" w:lineRule="auto"/>
        <w:jc w:val="center"/>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来源：中国电子报、电子信息</w:t>
      </w:r>
      <w:proofErr w:type="gramStart"/>
      <w:r w:rsidRPr="00EA169B">
        <w:rPr>
          <w:rFonts w:ascii="宋体" w:eastAsia="宋体" w:hAnsi="宋体" w:cs="宋体" w:hint="eastAsia"/>
          <w:color w:val="000000" w:themeColor="text1"/>
          <w:kern w:val="0"/>
          <w:sz w:val="24"/>
          <w:szCs w:val="24"/>
        </w:rPr>
        <w:t>产业网</w:t>
      </w:r>
      <w:proofErr w:type="gramEnd"/>
      <w:r w:rsidRPr="00EA169B">
        <w:rPr>
          <w:rFonts w:ascii="宋体" w:eastAsia="宋体" w:hAnsi="宋体" w:cs="宋体" w:hint="eastAsia"/>
          <w:color w:val="000000" w:themeColor="text1"/>
          <w:kern w:val="0"/>
          <w:sz w:val="24"/>
          <w:szCs w:val="24"/>
        </w:rPr>
        <w:t xml:space="preserve">　</w:t>
      </w:r>
      <w:r w:rsidRPr="00EA169B">
        <w:rPr>
          <w:rFonts w:ascii="宋体" w:eastAsia="宋体" w:hAnsi="宋体" w:cs="宋体" w:hint="eastAsia"/>
          <w:color w:val="000000" w:themeColor="text1"/>
          <w:kern w:val="0"/>
          <w:sz w:val="24"/>
          <w:szCs w:val="24"/>
        </w:rPr>
        <w:t>作者：杨鹏岳</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·随着AI、MIP、COB等技术浪潮的迭代推进，LED产业加速迈向高度融合、协同发展的全新时代。在近日举办的ISLE 2026(国际智慧显示及系统集成展）期间，《中国电子报》记者独家专访了中国光学光电子行业协会发光二极管显示应用分会轮值理事长沈小兵，围绕LED行业市场现状、技术发展趋势、企业出海与产业升级等核心话题展开深度对话。</w:t>
      </w:r>
      <w:bookmarkStart w:id="2" w:name="_GoBack"/>
      <w:bookmarkEnd w:id="2"/>
    </w:p>
    <w:p w:rsidR="00EA169B" w:rsidRPr="00EA169B" w:rsidRDefault="00EA169B" w:rsidP="00EA169B">
      <w:pPr>
        <w:widowControl/>
        <w:spacing w:line="360" w:lineRule="auto"/>
        <w:ind w:firstLineChars="200" w:firstLine="482"/>
        <w:jc w:val="left"/>
        <w:rPr>
          <w:rFonts w:ascii="宋体" w:eastAsia="宋体" w:hAnsi="宋体" w:cs="宋体" w:hint="eastAsia"/>
          <w:color w:val="000000" w:themeColor="text1"/>
          <w:kern w:val="0"/>
          <w:sz w:val="24"/>
          <w:szCs w:val="24"/>
        </w:rPr>
      </w:pPr>
      <w:r w:rsidRPr="00EA169B">
        <w:rPr>
          <w:rFonts w:ascii="宋体" w:eastAsia="宋体" w:hAnsi="宋体" w:cs="宋体" w:hint="eastAsia"/>
          <w:b/>
          <w:bCs/>
          <w:color w:val="000000" w:themeColor="text1"/>
          <w:kern w:val="0"/>
          <w:sz w:val="24"/>
          <w:szCs w:val="24"/>
        </w:rPr>
        <w:t>“场景化”成为LED行业发展新特征</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本届展会上，LED屏体相关的新产品、</w:t>
      </w:r>
      <w:proofErr w:type="gramStart"/>
      <w:r w:rsidRPr="00EA169B">
        <w:rPr>
          <w:rFonts w:ascii="宋体" w:eastAsia="宋体" w:hAnsi="宋体" w:cs="宋体" w:hint="eastAsia"/>
          <w:color w:val="000000" w:themeColor="text1"/>
          <w:kern w:val="0"/>
          <w:sz w:val="24"/>
          <w:szCs w:val="24"/>
        </w:rPr>
        <w:t>新解决</w:t>
      </w:r>
      <w:proofErr w:type="gramEnd"/>
      <w:r w:rsidRPr="00EA169B">
        <w:rPr>
          <w:rFonts w:ascii="宋体" w:eastAsia="宋体" w:hAnsi="宋体" w:cs="宋体" w:hint="eastAsia"/>
          <w:color w:val="000000" w:themeColor="text1"/>
          <w:kern w:val="0"/>
          <w:sz w:val="24"/>
          <w:szCs w:val="24"/>
        </w:rPr>
        <w:t>方案密集亮相，成为行业发展的鲜明缩影。沈小兵表示，这反映出LED行业技术迭代、产品创新的速度持续加快，企业正基于自身核心能力实现差异</w:t>
      </w:r>
      <w:proofErr w:type="gramStart"/>
      <w:r w:rsidRPr="00EA169B">
        <w:rPr>
          <w:rFonts w:ascii="宋体" w:eastAsia="宋体" w:hAnsi="宋体" w:cs="宋体" w:hint="eastAsia"/>
          <w:color w:val="000000" w:themeColor="text1"/>
          <w:kern w:val="0"/>
          <w:sz w:val="24"/>
          <w:szCs w:val="24"/>
        </w:rPr>
        <w:t>化突破</w:t>
      </w:r>
      <w:proofErr w:type="gramEnd"/>
      <w:r w:rsidRPr="00EA169B">
        <w:rPr>
          <w:rFonts w:ascii="宋体" w:eastAsia="宋体" w:hAnsi="宋体" w:cs="宋体" w:hint="eastAsia"/>
          <w:color w:val="000000" w:themeColor="text1"/>
          <w:kern w:val="0"/>
          <w:sz w:val="24"/>
          <w:szCs w:val="24"/>
        </w:rPr>
        <w:t>——有的聚焦芯片端研发，有的深耕系统控制能力，有的发力封装技术，还有的在视频处理、信号测试领域形成优势，同类产品各有特色，为不同客户需求提供了多元化解决方案。而这种创新氛围的形成，源于行业内的良性借鉴与学习，新技术、新产品的快速落地，正共同推动新应用市场的形成，让全行业共享创新成果。</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谈及目前LED行业的整体市场表现，沈小兵用三个关键词进行了总结。</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首先是“喜忧参半”。从市场整体来看，2025年国内国际市场基本保持平衡，海外需求略有增长，尤其是发达地区。国内企业“走出去”的步伐加快，国际影响力持续提升。所谓“忧”，主要集中在传统显示领域的低端市场，这类市场正面临萎缩困境，传统产品因品质参差不齐、</w:t>
      </w:r>
      <w:proofErr w:type="gramStart"/>
      <w:r w:rsidRPr="00EA169B">
        <w:rPr>
          <w:rFonts w:ascii="宋体" w:eastAsia="宋体" w:hAnsi="宋体" w:cs="宋体" w:hint="eastAsia"/>
          <w:color w:val="000000" w:themeColor="text1"/>
          <w:kern w:val="0"/>
          <w:sz w:val="24"/>
          <w:szCs w:val="24"/>
        </w:rPr>
        <w:t>画质易衰减</w:t>
      </w:r>
      <w:proofErr w:type="gramEnd"/>
      <w:r w:rsidRPr="00EA169B">
        <w:rPr>
          <w:rFonts w:ascii="宋体" w:eastAsia="宋体" w:hAnsi="宋体" w:cs="宋体" w:hint="eastAsia"/>
          <w:color w:val="000000" w:themeColor="text1"/>
          <w:kern w:val="0"/>
          <w:sz w:val="24"/>
          <w:szCs w:val="24"/>
        </w:rPr>
        <w:t>、功耗偏高，难以契合低碳绿色发展趋势与终端用户的高品质需求，正逐步被市场淘汰，部分企业也因此面临成本压力与市场需求偏紧的挑战。而“喜”的一面则体现在创新产品的快速崛起与新市场的开拓上。终端用户对更高清晰度、更好色彩还原、更极致使用体验的追求，让创新产品迎来发展黄金期，To C端的家庭市场成为行业新的增长蓝海。</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其次，“场景化”成为行业发展的新特征。新产品更多与具体场景深度融合，家庭大屏电视、景观墙显示屏、LED融合照明方案等场景</w:t>
      </w:r>
      <w:proofErr w:type="gramStart"/>
      <w:r w:rsidRPr="00EA169B">
        <w:rPr>
          <w:rFonts w:ascii="宋体" w:eastAsia="宋体" w:hAnsi="宋体" w:cs="宋体" w:hint="eastAsia"/>
          <w:color w:val="000000" w:themeColor="text1"/>
          <w:kern w:val="0"/>
          <w:sz w:val="24"/>
          <w:szCs w:val="24"/>
        </w:rPr>
        <w:t>化解决</w:t>
      </w:r>
      <w:proofErr w:type="gramEnd"/>
      <w:r w:rsidRPr="00EA169B">
        <w:rPr>
          <w:rFonts w:ascii="宋体" w:eastAsia="宋体" w:hAnsi="宋体" w:cs="宋体" w:hint="eastAsia"/>
          <w:color w:val="000000" w:themeColor="text1"/>
          <w:kern w:val="0"/>
          <w:sz w:val="24"/>
          <w:szCs w:val="24"/>
        </w:rPr>
        <w:t>方案层出不穷，让技术落地更具实用性。</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lastRenderedPageBreak/>
        <w:t>最后是“AI赋能”，这为LED行业打开了全新的发展空间。沈小兵指出，LED显示行业正全面拥抱AI，二者的融合呈现多维度特征：户外广告屏借助AI实现节能智能控制，部分产品植入AI模型丰富功能，LED显示屏还能与家庭终端、智慧家居联网控制深度融合，成为智慧家居的核心终端。未来，显示屏甚至有望实现智能体功能，AI与LED的融合将持续助力企业拓展To C端，成为行业创新发展的重要抓手。</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不过，创新产品目前仍面临成本偏高的问题，沈小兵认为，随着技术成熟与产能释放，成本将逐步降至用户可接受水平，而持续的研发投入与产品推广，将推动创新产品成为企业的第二增长曲线。</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在技术变革与市场转型的关键节点，我国LED显示产业的发展趋势清晰明朗，Micro LED成为核心发展方向。沈小兵表示，Micro LED是国家新兴产业的战略方向之一，具备成为“终极显示技术”的潜质，也是行业未来的核心发力点。尽管目前Micro LED面临制造成本高、工艺复杂度高，以及核心技术难点待突破等问题，但行业正通过技术创新寻找过渡与解决方案，最终将朝着Micro LED的终极目标稳步推进。</w:t>
      </w:r>
    </w:p>
    <w:p w:rsidR="00EA169B" w:rsidRPr="00EA169B" w:rsidRDefault="00EA169B" w:rsidP="00EA169B">
      <w:pPr>
        <w:widowControl/>
        <w:spacing w:line="360" w:lineRule="auto"/>
        <w:ind w:firstLineChars="200" w:firstLine="482"/>
        <w:jc w:val="left"/>
        <w:rPr>
          <w:rFonts w:ascii="宋体" w:eastAsia="宋体" w:hAnsi="宋体" w:cs="宋体" w:hint="eastAsia"/>
          <w:color w:val="000000" w:themeColor="text1"/>
          <w:kern w:val="0"/>
          <w:sz w:val="24"/>
          <w:szCs w:val="24"/>
        </w:rPr>
      </w:pPr>
      <w:r w:rsidRPr="00EA169B">
        <w:rPr>
          <w:rFonts w:ascii="宋体" w:eastAsia="宋体" w:hAnsi="宋体" w:cs="宋体" w:hint="eastAsia"/>
          <w:b/>
          <w:bCs/>
          <w:color w:val="000000" w:themeColor="text1"/>
          <w:kern w:val="0"/>
          <w:sz w:val="24"/>
          <w:szCs w:val="24"/>
        </w:rPr>
        <w:t>海外市场想象空间将持续扩大</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作为全球LED领域的重要力量，中国企业在市场份额与产业链布局上均占据核心地位，出海成为行业发展的重要趋势，而“高水平出海”则是企业提升全球竞争力的关键。</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沈小兵认为，中国LED企业实现高水平出海，需做好三大核心工作：一是坚守产品品质，重点保障产品交付后的实际效果与长期运行稳定性，赢得海外高端用户的信任；二是严格遵守当地行业标准，提前做好各国各地区在安全性、防火、知识产权保护，以及欧盟</w:t>
      </w:r>
      <w:proofErr w:type="spellStart"/>
      <w:r w:rsidRPr="00EA169B">
        <w:rPr>
          <w:rFonts w:ascii="宋体" w:eastAsia="宋体" w:hAnsi="宋体" w:cs="宋体" w:hint="eastAsia"/>
          <w:color w:val="000000" w:themeColor="text1"/>
          <w:kern w:val="0"/>
          <w:sz w:val="24"/>
          <w:szCs w:val="24"/>
        </w:rPr>
        <w:t>RoHS</w:t>
      </w:r>
      <w:proofErr w:type="spellEnd"/>
      <w:r w:rsidRPr="00EA169B">
        <w:rPr>
          <w:rFonts w:ascii="宋体" w:eastAsia="宋体" w:hAnsi="宋体" w:cs="宋体" w:hint="eastAsia"/>
          <w:color w:val="000000" w:themeColor="text1"/>
          <w:kern w:val="0"/>
          <w:sz w:val="24"/>
          <w:szCs w:val="24"/>
        </w:rPr>
        <w:t>认证、低蓝光认证等方面的合</w:t>
      </w:r>
      <w:proofErr w:type="gramStart"/>
      <w:r w:rsidRPr="00EA169B">
        <w:rPr>
          <w:rFonts w:ascii="宋体" w:eastAsia="宋体" w:hAnsi="宋体" w:cs="宋体" w:hint="eastAsia"/>
          <w:color w:val="000000" w:themeColor="text1"/>
          <w:kern w:val="0"/>
          <w:sz w:val="24"/>
          <w:szCs w:val="24"/>
        </w:rPr>
        <w:t>规</w:t>
      </w:r>
      <w:proofErr w:type="gramEnd"/>
      <w:r w:rsidRPr="00EA169B">
        <w:rPr>
          <w:rFonts w:ascii="宋体" w:eastAsia="宋体" w:hAnsi="宋体" w:cs="宋体" w:hint="eastAsia"/>
          <w:color w:val="000000" w:themeColor="text1"/>
          <w:kern w:val="0"/>
          <w:sz w:val="24"/>
          <w:szCs w:val="24"/>
        </w:rPr>
        <w:t>准备；三是高度重视知识产权保护，及时在目标市场完成专利、著作权的申请与保护，筑牢技术发展的护城河。</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目前，中国企业已占据全球LED市场一半以上的绝对份额，海外市场布局初见成效，部分企业已成功将家庭端LED产品打入欧美市场，To C端潜在市场正被逐步发掘。沈小兵表示，传统海外市场虽基本饱和，但通过场景化布局与新市场创造，发挥产品独特优势，中国企业的海外市场想象空间将持续扩大。</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谈及中国LED企业的核心优势与短板，沈小兵直言，全产业链自主可控是我国LED产业</w:t>
      </w:r>
      <w:proofErr w:type="gramStart"/>
      <w:r w:rsidRPr="00EA169B">
        <w:rPr>
          <w:rFonts w:ascii="宋体" w:eastAsia="宋体" w:hAnsi="宋体" w:cs="宋体" w:hint="eastAsia"/>
          <w:color w:val="000000" w:themeColor="text1"/>
          <w:kern w:val="0"/>
          <w:sz w:val="24"/>
          <w:szCs w:val="24"/>
        </w:rPr>
        <w:t>最</w:t>
      </w:r>
      <w:proofErr w:type="gramEnd"/>
      <w:r w:rsidRPr="00EA169B">
        <w:rPr>
          <w:rFonts w:ascii="宋体" w:eastAsia="宋体" w:hAnsi="宋体" w:cs="宋体" w:hint="eastAsia"/>
          <w:color w:val="000000" w:themeColor="text1"/>
          <w:kern w:val="0"/>
          <w:sz w:val="24"/>
          <w:szCs w:val="24"/>
        </w:rPr>
        <w:t>核心的竞争力。从设备端、原辅材料到芯片、封装、集成，LED行业全产业链环节均实现国产化，彻底改变了过去核心器件依赖进口的局面，尤其是在传统RGB显示领域形成了独特优势，也成为国家将Micro LED纳入战略布局的重要产业基础。目前国内市场的显示屏产品，从设备到核心芯片均无需进口，这一产业优势也让中国企业在Micro LED等高端技术探索中更具积淀与底气。</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同时，沈小兵也客观指出了行业的短板与不足：在全球绝对高端的显示场景中，三星、LG、索尼、达科等海外企业仍占据一定市场，这类企业的产品打磨更为极致，值得国内企业学习。而国内企业</w:t>
      </w:r>
      <w:proofErr w:type="gramStart"/>
      <w:r w:rsidRPr="00EA169B">
        <w:rPr>
          <w:rFonts w:ascii="宋体" w:eastAsia="宋体" w:hAnsi="宋体" w:cs="宋体" w:hint="eastAsia"/>
          <w:color w:val="000000" w:themeColor="text1"/>
          <w:kern w:val="0"/>
          <w:sz w:val="24"/>
          <w:szCs w:val="24"/>
        </w:rPr>
        <w:t>虽产品</w:t>
      </w:r>
      <w:proofErr w:type="gramEnd"/>
      <w:r w:rsidRPr="00EA169B">
        <w:rPr>
          <w:rFonts w:ascii="宋体" w:eastAsia="宋体" w:hAnsi="宋体" w:cs="宋体" w:hint="eastAsia"/>
          <w:color w:val="000000" w:themeColor="text1"/>
          <w:kern w:val="0"/>
          <w:sz w:val="24"/>
          <w:szCs w:val="24"/>
        </w:rPr>
        <w:t>品类齐全、全球服务网络完善，市场份额占优，但在高端产品的精细化打造上仍有提升空间。</w:t>
      </w:r>
    </w:p>
    <w:p w:rsidR="00EA169B" w:rsidRPr="00EA169B" w:rsidRDefault="00EA169B" w:rsidP="00EA169B">
      <w:pPr>
        <w:widowControl/>
        <w:spacing w:line="360" w:lineRule="auto"/>
        <w:ind w:firstLineChars="200" w:firstLine="482"/>
        <w:jc w:val="left"/>
        <w:rPr>
          <w:rFonts w:ascii="宋体" w:eastAsia="宋体" w:hAnsi="宋体" w:cs="宋体" w:hint="eastAsia"/>
          <w:color w:val="000000" w:themeColor="text1"/>
          <w:kern w:val="0"/>
          <w:sz w:val="24"/>
          <w:szCs w:val="24"/>
        </w:rPr>
      </w:pPr>
      <w:r w:rsidRPr="00EA169B">
        <w:rPr>
          <w:rFonts w:ascii="宋体" w:eastAsia="宋体" w:hAnsi="宋体" w:cs="宋体" w:hint="eastAsia"/>
          <w:b/>
          <w:bCs/>
          <w:color w:val="000000" w:themeColor="text1"/>
          <w:kern w:val="0"/>
          <w:sz w:val="24"/>
          <w:szCs w:val="24"/>
        </w:rPr>
        <w:t>持续主动创新是行业升级的关键</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创新，是LED行业发展的核心底色。沈小兵强调，LED显示行业多年来</w:t>
      </w:r>
      <w:proofErr w:type="gramStart"/>
      <w:r w:rsidRPr="00EA169B">
        <w:rPr>
          <w:rFonts w:ascii="宋体" w:eastAsia="宋体" w:hAnsi="宋体" w:cs="宋体" w:hint="eastAsia"/>
          <w:color w:val="000000" w:themeColor="text1"/>
          <w:kern w:val="0"/>
          <w:sz w:val="24"/>
          <w:szCs w:val="24"/>
        </w:rPr>
        <w:t>始终靠</w:t>
      </w:r>
      <w:proofErr w:type="gramEnd"/>
      <w:r w:rsidRPr="00EA169B">
        <w:rPr>
          <w:rFonts w:ascii="宋体" w:eastAsia="宋体" w:hAnsi="宋体" w:cs="宋体" w:hint="eastAsia"/>
          <w:color w:val="000000" w:themeColor="text1"/>
          <w:kern w:val="0"/>
          <w:sz w:val="24"/>
          <w:szCs w:val="24"/>
        </w:rPr>
        <w:t>创新生存，在激烈的市场竞争中，</w:t>
      </w:r>
      <w:proofErr w:type="gramStart"/>
      <w:r w:rsidRPr="00EA169B">
        <w:rPr>
          <w:rFonts w:ascii="宋体" w:eastAsia="宋体" w:hAnsi="宋体" w:cs="宋体" w:hint="eastAsia"/>
          <w:color w:val="000000" w:themeColor="text1"/>
          <w:kern w:val="0"/>
          <w:sz w:val="24"/>
          <w:szCs w:val="24"/>
        </w:rPr>
        <w:t>不</w:t>
      </w:r>
      <w:proofErr w:type="gramEnd"/>
      <w:r w:rsidRPr="00EA169B">
        <w:rPr>
          <w:rFonts w:ascii="宋体" w:eastAsia="宋体" w:hAnsi="宋体" w:cs="宋体" w:hint="eastAsia"/>
          <w:color w:val="000000" w:themeColor="text1"/>
          <w:kern w:val="0"/>
          <w:sz w:val="24"/>
          <w:szCs w:val="24"/>
        </w:rPr>
        <w:t>持续创新、不自我革命的企业必然会被淘汰，这种危机感也倒</w:t>
      </w:r>
      <w:proofErr w:type="gramStart"/>
      <w:r w:rsidRPr="00EA169B">
        <w:rPr>
          <w:rFonts w:ascii="宋体" w:eastAsia="宋体" w:hAnsi="宋体" w:cs="宋体" w:hint="eastAsia"/>
          <w:color w:val="000000" w:themeColor="text1"/>
          <w:kern w:val="0"/>
          <w:sz w:val="24"/>
          <w:szCs w:val="24"/>
        </w:rPr>
        <w:t>逼行业</w:t>
      </w:r>
      <w:proofErr w:type="gramEnd"/>
      <w:r w:rsidRPr="00EA169B">
        <w:rPr>
          <w:rFonts w:ascii="宋体" w:eastAsia="宋体" w:hAnsi="宋体" w:cs="宋体" w:hint="eastAsia"/>
          <w:color w:val="000000" w:themeColor="text1"/>
          <w:kern w:val="0"/>
          <w:sz w:val="24"/>
          <w:szCs w:val="24"/>
        </w:rPr>
        <w:t>形成了主动创新的良好氛围，每家企业都在研发创新上不遗余力。</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面向“十五五”，技术创新更是成为行业突破发展瓶颈、实现升级迭代的关键，唯有持续的技术创新，才能推动产品升级、开拓新市场，让行业在市场转型中保持核心竞争力。对于LED产业的未来发展，沈小兵从行业协会角度提出了四大发力方向。</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其一，加大对行业的政策支持，LED行业整体体量数百亿，以民营企业为主，中小企业普遍面临资金压力、融资难、利润空间被压缩等问题，亟需在企业发展初期或困难阶段给予政策扶持，助力民营经济发展；其二，维护市场公平竞争环境，避免无序竞争与产业内耗，企业应理性发展，摒弃盲目投资的“装备竞赛”，围绕核心能力做产品创新，借助人工智能为用户创造更多附加值，提升核心竞争力；其三，强化知识产权保护，加大对侵权行为的惩罚力度，维护行业创新生态，让创新成为企业发展的核心动力；其四，完善行业标准体系，针对新场景、新应用的标准缺失问题，从研发阶段开始结合市场检验制定并迭代行业标准，通过标准执行保障产品质量与市场秩序。</w:t>
      </w:r>
    </w:p>
    <w:p w:rsidR="00EA169B" w:rsidRPr="00EA169B" w:rsidRDefault="00EA169B" w:rsidP="00EA169B">
      <w:pPr>
        <w:widowControl/>
        <w:spacing w:line="360" w:lineRule="auto"/>
        <w:ind w:firstLineChars="200" w:firstLine="480"/>
        <w:jc w:val="left"/>
        <w:rPr>
          <w:rFonts w:ascii="宋体" w:eastAsia="宋体" w:hAnsi="宋体" w:cs="宋体" w:hint="eastAsia"/>
          <w:color w:val="000000" w:themeColor="text1"/>
          <w:kern w:val="0"/>
          <w:sz w:val="24"/>
          <w:szCs w:val="24"/>
        </w:rPr>
      </w:pPr>
      <w:r w:rsidRPr="00EA169B">
        <w:rPr>
          <w:rFonts w:ascii="宋体" w:eastAsia="宋体" w:hAnsi="宋体" w:cs="宋体" w:hint="eastAsia"/>
          <w:color w:val="000000" w:themeColor="text1"/>
          <w:kern w:val="0"/>
          <w:sz w:val="24"/>
          <w:szCs w:val="24"/>
        </w:rPr>
        <w:t>“LED显示屏行业拥有无限的想象空间，本届ISLE展上，新产品、新场景引发的行业热情，充分证明市场不缺新需求，缺的是创新与创意。”沈小兵表示，只要全行业能坚守创新初心、持续突破自我，不断探索技术与场景的融合边界，LED显示行业的未来必将多姿多彩，在新型显示领域持续绽放新的活力！</w:t>
      </w:r>
    </w:p>
    <w:p w:rsidR="00D02623" w:rsidRPr="00EA169B" w:rsidRDefault="00D02623" w:rsidP="00EA169B">
      <w:pPr>
        <w:spacing w:line="360" w:lineRule="auto"/>
        <w:ind w:firstLineChars="200" w:firstLine="480"/>
        <w:rPr>
          <w:rFonts w:ascii="宋体" w:eastAsia="宋体" w:hAnsi="宋体"/>
          <w:color w:val="000000" w:themeColor="text1"/>
          <w:sz w:val="24"/>
          <w:szCs w:val="24"/>
        </w:rPr>
      </w:pPr>
    </w:p>
    <w:sectPr w:rsidR="00D02623" w:rsidRPr="00EA169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A51"/>
    <w:rsid w:val="000763EE"/>
    <w:rsid w:val="001E2470"/>
    <w:rsid w:val="00255EF1"/>
    <w:rsid w:val="0031467B"/>
    <w:rsid w:val="003C2455"/>
    <w:rsid w:val="00484D36"/>
    <w:rsid w:val="00692EAA"/>
    <w:rsid w:val="00703FE1"/>
    <w:rsid w:val="00804B5B"/>
    <w:rsid w:val="008E5C5E"/>
    <w:rsid w:val="009066AF"/>
    <w:rsid w:val="00AD21A1"/>
    <w:rsid w:val="00D02623"/>
    <w:rsid w:val="00E02350"/>
    <w:rsid w:val="00EA169B"/>
    <w:rsid w:val="00EF6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A169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A169B"/>
    <w:rPr>
      <w:rFonts w:ascii="宋体" w:eastAsia="宋体" w:hAnsi="宋体" w:cs="宋体"/>
      <w:b/>
      <w:bCs/>
      <w:kern w:val="36"/>
      <w:sz w:val="48"/>
      <w:szCs w:val="48"/>
    </w:rPr>
  </w:style>
  <w:style w:type="character" w:styleId="a3">
    <w:name w:val="Hyperlink"/>
    <w:basedOn w:val="a0"/>
    <w:uiPriority w:val="99"/>
    <w:semiHidden/>
    <w:unhideWhenUsed/>
    <w:rsid w:val="00EA169B"/>
    <w:rPr>
      <w:color w:val="0000FF"/>
      <w:u w:val="single"/>
    </w:rPr>
  </w:style>
  <w:style w:type="paragraph" w:styleId="a4">
    <w:name w:val="Normal (Web)"/>
    <w:basedOn w:val="a"/>
    <w:uiPriority w:val="99"/>
    <w:semiHidden/>
    <w:unhideWhenUsed/>
    <w:rsid w:val="00EA169B"/>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A16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A169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A169B"/>
    <w:rPr>
      <w:rFonts w:ascii="宋体" w:eastAsia="宋体" w:hAnsi="宋体" w:cs="宋体"/>
      <w:b/>
      <w:bCs/>
      <w:kern w:val="36"/>
      <w:sz w:val="48"/>
      <w:szCs w:val="48"/>
    </w:rPr>
  </w:style>
  <w:style w:type="character" w:styleId="a3">
    <w:name w:val="Hyperlink"/>
    <w:basedOn w:val="a0"/>
    <w:uiPriority w:val="99"/>
    <w:semiHidden/>
    <w:unhideWhenUsed/>
    <w:rsid w:val="00EA169B"/>
    <w:rPr>
      <w:color w:val="0000FF"/>
      <w:u w:val="single"/>
    </w:rPr>
  </w:style>
  <w:style w:type="paragraph" w:styleId="a4">
    <w:name w:val="Normal (Web)"/>
    <w:basedOn w:val="a"/>
    <w:uiPriority w:val="99"/>
    <w:semiHidden/>
    <w:unhideWhenUsed/>
    <w:rsid w:val="00EA169B"/>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A16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204632">
      <w:bodyDiv w:val="1"/>
      <w:marLeft w:val="0"/>
      <w:marRight w:val="0"/>
      <w:marTop w:val="0"/>
      <w:marBottom w:val="0"/>
      <w:divBdr>
        <w:top w:val="none" w:sz="0" w:space="0" w:color="auto"/>
        <w:left w:val="none" w:sz="0" w:space="0" w:color="auto"/>
        <w:bottom w:val="none" w:sz="0" w:space="0" w:color="auto"/>
        <w:right w:val="none" w:sz="0" w:space="0" w:color="auto"/>
      </w:divBdr>
      <w:divsChild>
        <w:div w:id="2001035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415</Words>
  <Characters>2367</Characters>
  <Application>Microsoft Office Word</Application>
  <DocSecurity>0</DocSecurity>
  <Lines>19</Lines>
  <Paragraphs>5</Paragraphs>
  <ScaleCrop>false</ScaleCrop>
  <Company>Organization</Company>
  <LinksUpToDate>false</LinksUpToDate>
  <CharactersWithSpaces>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2026-03-17T03:04:00Z</dcterms:created>
  <dcterms:modified xsi:type="dcterms:W3CDTF">2026-03-17T03:07:00Z</dcterms:modified>
</cp:coreProperties>
</file>