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56" w:rsidRPr="009A3556" w:rsidRDefault="009A3556" w:rsidP="009A3556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9A3556">
        <w:rPr>
          <w:rFonts w:ascii="黑体" w:eastAsia="黑体" w:hAnsi="黑体" w:hint="eastAsia"/>
          <w:b/>
          <w:color w:val="000000" w:themeColor="text1"/>
          <w:sz w:val="28"/>
          <w:szCs w:val="28"/>
        </w:rPr>
        <w:t>盘点国产最强高分辨率大带宽示波器，与进口差距巨大，爆发拐点已现</w:t>
      </w:r>
    </w:p>
    <w:p w:rsidR="00C23E5A" w:rsidRPr="009A3556" w:rsidRDefault="009A3556" w:rsidP="009A355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9A3556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</w:t>
      </w:r>
      <w:r w:rsidRPr="009A3556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仪器资源库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AI 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时代，高分辨率、大带宽、高采样率示波器成了高速总线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/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接口、高端数字系统研发测试的刚需。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当前全球高端示波器赛道，国际巨头仍占据绝对主导地位。泰克科技全新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7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系示波器，实现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8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25GHz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带宽覆盖，搭载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10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位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核心；是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XR8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系列示波器，带宽覆盖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8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33GHz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，搭载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12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位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ADC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，两款标杆产品凭借顶尖的综合性能，垄断了绝大多数高端高速总线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/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接口的测试场景。反观国产阵营，大带宽高分辨率示波器在核心指标、全场景适配能力上仍与进口标杆存在显著差距，国内高端高速总线测试场景，现阶段仍高度依赖进口示波器。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国产最强大带宽高分辨率示波器全盘点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当前国产大带宽高分辨率示波器赛道，带宽最大仅有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16GHz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，为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鼎阳科技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SDS8000A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列，在原生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12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位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分辨率下实现最高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16GHz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带宽，只可满足部分中高速总线的测试应用需求；优利德、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普源精电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、致远仪器等厂商也拥有高分辨率示波器，但带宽普遍低于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8GHz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，仅能满足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很少很少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一部分高速信号测试需求。。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1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、</w:t>
      </w:r>
      <w:proofErr w:type="gramStart"/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鼎阳科技</w:t>
      </w:r>
      <w:proofErr w:type="gramEnd"/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SDS8000A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系列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5AE8CCA" wp14:editId="545BFD3E">
            <wp:extent cx="2819400" cy="19558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2819419" cy="195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带宽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: 16 GHz, 13 GHz, 8 GHz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垂直分辨率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:12-bit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存储深度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: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最高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2.5 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Gpts</w:t>
      </w:r>
      <w:proofErr w:type="spellEnd"/>
      <w:r w:rsidRPr="009A3556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通道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lastRenderedPageBreak/>
        <w:t>实时采样率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: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最高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50 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GSa</w:t>
      </w:r>
      <w:proofErr w:type="spellEnd"/>
      <w:r w:rsidRPr="009A3556">
        <w:rPr>
          <w:rFonts w:ascii="宋体" w:eastAsia="宋体" w:hAnsi="宋体"/>
          <w:color w:val="000000" w:themeColor="text1"/>
          <w:sz w:val="24"/>
          <w:szCs w:val="24"/>
        </w:rPr>
        <w:t>/s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波形捕获率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: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最高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50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万帧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秒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支持：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一致性分析（选配）：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USB2.0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USB3.2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10M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100M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1000M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2.5G/5G/10G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10M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车载以太网，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100M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车载以太网，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1000M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车载以太网，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MIPI-DPHY 1.2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DDR2/3/4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PCI-e 1.0/2.0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2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、优利德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MSO8000HDP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系列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80F27E3" wp14:editId="287A0CAD">
            <wp:extent cx="3016250" cy="199390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017056" cy="199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每通道带宽：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8/6GHz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每通道采样率：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20GSa/s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每通道存储深度：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4Gpts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底噪：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50mV/div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，满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带宽底噪低至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800μV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（典型值）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搭载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12bit ADC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ENOB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&gt;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7bit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（系统全带宽（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50Ω,50mV/div,-3dBFS)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）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SFDR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50dBc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（典型值）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低固有抖动：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150fs RMS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通道间同步精度：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≤10ps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外触发：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50ps RMS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抖动，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700MHz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触发带宽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嵌入式：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RS-232/422/485/UART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SPI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I2C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SMBUS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SPMI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AudioBus</w:t>
      </w:r>
      <w:proofErr w:type="spellEnd"/>
      <w:r w:rsidRPr="009A3556">
        <w:rPr>
          <w:rFonts w:ascii="宋体" w:eastAsia="宋体" w:hAnsi="宋体"/>
          <w:color w:val="000000" w:themeColor="text1"/>
          <w:sz w:val="24"/>
          <w:szCs w:val="24"/>
        </w:rPr>
        <w:t>(I2S,LJ,RJ,TDM)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汽车：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CAN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CAN-FD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SENT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FlexRay</w:t>
      </w:r>
      <w:proofErr w:type="spellEnd"/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LIN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I3C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PSI5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计算机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&amp;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通信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: USB2.0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PCle2.0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Ethernet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NRZ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Manche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ster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8b/10b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航空航天：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MIL-STD-1553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ARINC429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支持包参数触发、协议包视图、事件列表、协议搜索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、协议分析报告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支持的接口协议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:MIPI D-PHY v1.2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USB2.0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100Base-Tx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1000Base-T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100Base-T1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1000Base-T1 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3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、</w:t>
      </w:r>
      <w:proofErr w:type="gramStart"/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思仪科技</w:t>
      </w:r>
      <w:proofErr w:type="gramEnd"/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4457H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系列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D452130" wp14:editId="10170E33">
            <wp:extent cx="2800350" cy="168910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2799847" cy="168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每通道带宽：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1/2/4GHz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每通道采样率：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20GSa/s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10GSas/s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每通道存储深度：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1Gpts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搭载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12bit ADC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总线分析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仪支持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I2C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SPI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CAN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LIN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FlexRay</w:t>
      </w:r>
      <w:proofErr w:type="spellEnd"/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RS232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USB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Audio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MIL-STD-1553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ARINC429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等多种总线的自动触发和分析，提供诸如嵌入式、汽车、计算机及音频等串行总线的测试解决方案，基于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FPGA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的全硬件解码技术，具有强大的串行总线触发与分析能力，增强了捕获偶发性串行通信误码的概率。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4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、致远仪器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ZUS6000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F88733F" wp14:editId="10BA24FC">
            <wp:extent cx="2889250" cy="134620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2887924" cy="134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每通道带宽：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1GHz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每通道采样率：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5GSa/s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每通道存储深度：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500 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Mpts</w:t>
      </w:r>
      <w:proofErr w:type="spellEnd"/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搭载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12bit ADC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可分析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IIC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IIS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SPI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MIPI-RFFE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等信号的脉宽、幅值、边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沿、建立时间、保持时间等参数，并导出测试一致性报告。自动测试以太网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100Base-TX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标准的信号特性。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5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、普源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MHO/DHO5000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0299D01" wp14:editId="677917D0">
            <wp:extent cx="3009900" cy="201295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3011259" cy="201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每通道带宽：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1GHz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每通道采样率：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4GSa/s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每通道存储深度：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500 </w:t>
      </w:r>
      <w:proofErr w:type="spell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Mpts</w:t>
      </w:r>
      <w:proofErr w:type="spellEnd"/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搭载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12bit ADC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可解决嵌入式设计，功率半导体测试，电源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轨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测试等多个领域的测试问题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二</w:t>
      </w:r>
      <w:r w:rsidRPr="009A3556">
        <w:rPr>
          <w:rFonts w:ascii="宋体" w:eastAsia="宋体" w:hAnsi="宋体" w:hint="eastAsia"/>
          <w:b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国产高分辨率示波器迎来爆发拐点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示波器的性能天花板，核心取决于高速高分辨率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芯片。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近一年来，国产超高采样率、高分辨率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芯片密集实现技术突破，多款产品完成量产落地，从底层核心筑牢了国产大带宽高分辨率示波器的突围根基，行业即将迎来高端高精度示波器的产品井喷期。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9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日成都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华微发布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12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位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40GSPS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四通道模拟带宽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19GHz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的射频直接采样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芯片，率先实现了高精度高采样率示波器核心芯片的关键跨越。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B936858" wp14:editId="5116D361">
            <wp:extent cx="1885950" cy="191770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188595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C23E5A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9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日，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成都华微再度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发布重磅产品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——CSD10B128GA1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型超高速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A/D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转换器芯片。这款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10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位分辨率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最高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128GSPS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采样率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37GHz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输入带宽的全自主正向设计芯片；核心性能已超越泰克全新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7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系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搭载的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芯片，标志着国产高端示波器核心芯片已经跻身全球第一梯队。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3B82127" wp14:editId="79DCCB1A">
            <wp:extent cx="2794000" cy="518795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2793361" cy="518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2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28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日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迅芯微发布</w:t>
      </w:r>
      <w:proofErr w:type="gramEnd"/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12Bit 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分辨率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，单通道模式下最高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6Gsps 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采样率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，双通道模式下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3.2Gsps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采样率，输入带宽单通道达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5GHz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、双</w:t>
      </w:r>
      <w:proofErr w:type="gramStart"/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通道超</w:t>
      </w:r>
      <w:proofErr w:type="gramEnd"/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7GHz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，在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2.4GHz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输入频率下仍可实现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50.4dB SNR 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与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 xml:space="preserve"> 58.5dBc SFDR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，完全覆盖射频信号测试、宽带信号采集的核心需求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668A0E7" wp14:editId="16F18C85">
            <wp:extent cx="1816100" cy="1758950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1815220" cy="17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三</w:t>
      </w:r>
      <w:r w:rsidRPr="009A3556">
        <w:rPr>
          <w:rFonts w:ascii="宋体" w:eastAsia="宋体" w:hAnsi="宋体" w:hint="eastAsia"/>
          <w:b/>
          <w:color w:val="000000" w:themeColor="text1"/>
          <w:sz w:val="24"/>
          <w:szCs w:val="24"/>
        </w:rPr>
        <w:t>、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未来可期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国产测试测量仪器突围能力，早已在射频仪器赛道得到验证。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数年前，国内尚无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67GHz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以上的矢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量网络分析仪、频谱分析仪、矢量信号发生器，超高端射频仪器市场完全被进口品牌垄断。而短短几年间，国产射频仪器实现跨越式发展，多家厂商已推出单台同轴频率高达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110GHz/120GHz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、带宽超过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8GHz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的旗舰仪器，核心技术和参数指标已经</w:t>
      </w:r>
      <w:proofErr w:type="gramStart"/>
      <w:r w:rsidRPr="009A3556">
        <w:rPr>
          <w:rFonts w:ascii="宋体" w:eastAsia="宋体" w:hAnsi="宋体"/>
          <w:color w:val="000000" w:themeColor="text1"/>
          <w:sz w:val="24"/>
          <w:szCs w:val="24"/>
        </w:rPr>
        <w:t>达全球</w:t>
      </w:r>
      <w:proofErr w:type="gramEnd"/>
      <w:r w:rsidRPr="009A3556">
        <w:rPr>
          <w:rFonts w:ascii="宋体" w:eastAsia="宋体" w:hAnsi="宋体"/>
          <w:color w:val="000000" w:themeColor="text1"/>
          <w:sz w:val="24"/>
          <w:szCs w:val="24"/>
        </w:rPr>
        <w:t>领先水平，假以时日，凭借持续优化的稳定性能、常态化的迭代升级与口碑转化，国产化射频三大件将占据主流市场份额，实现从技术到市场的全面国产替代。</w:t>
      </w:r>
    </w:p>
    <w:p w:rsidR="00C23E5A" w:rsidRPr="009A3556" w:rsidRDefault="009A3556" w:rsidP="009A355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color w:val="000000" w:themeColor="text1"/>
          <w:sz w:val="24"/>
          <w:szCs w:val="24"/>
        </w:rPr>
        <w:t>科技平权从来不是一蹴而就，需要长期的技术沉淀与迭代打磨。当前高精度示波器市场仍由进口品牌主导，国产示波器差距依然巨大，但随着核心芯片的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持续突破、仪器厂商的快速迭代，国产高分辨率大带宽示波器，已经走在全面突围的路上。</w:t>
      </w:r>
    </w:p>
    <w:p w:rsidR="00C23E5A" w:rsidRPr="009A3556" w:rsidRDefault="009A3556" w:rsidP="009A3556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复刻射频仪器的国产化路径</w:t>
      </w:r>
      <w:r w:rsidRPr="009A3556">
        <w:rPr>
          <w:rFonts w:ascii="宋体" w:eastAsia="宋体" w:hAnsi="宋体"/>
          <w:color w:val="000000" w:themeColor="text1"/>
          <w:sz w:val="24"/>
          <w:szCs w:val="24"/>
        </w:rPr>
        <w:t>，突破高端示波器的技术壁垒，实现高端电子测试仪器的全面自主可控，只是时间问题，</w:t>
      </w:r>
      <w:r w:rsidRPr="009A3556">
        <w:rPr>
          <w:rFonts w:ascii="宋体" w:eastAsia="宋体" w:hAnsi="宋体"/>
          <w:b/>
          <w:color w:val="000000" w:themeColor="text1"/>
          <w:sz w:val="24"/>
          <w:szCs w:val="24"/>
        </w:rPr>
        <w:t>而这个时间即将来临。</w:t>
      </w:r>
    </w:p>
    <w:sectPr w:rsidR="00C23E5A" w:rsidRPr="009A3556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E5A"/>
    <w:rsid w:val="009A3556"/>
    <w:rsid w:val="00C2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A355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A35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412</Words>
  <Characters>2351</Characters>
  <Application>Microsoft Office Word</Application>
  <DocSecurity>0</DocSecurity>
  <Lines>19</Lines>
  <Paragraphs>5</Paragraphs>
  <ScaleCrop>false</ScaleCrop>
  <Company>Organization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2026-03-31T08:51:00Z</dcterms:created>
  <dcterms:modified xsi:type="dcterms:W3CDTF">2026-03-31T03:26:00Z</dcterms:modified>
</cp:coreProperties>
</file>