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EA" w:rsidRPr="000607EA" w:rsidRDefault="000607EA" w:rsidP="000607E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0607EA">
        <w:rPr>
          <w:rFonts w:ascii="黑体" w:eastAsia="黑体" w:hAnsi="黑体" w:hint="eastAsia"/>
          <w:b/>
          <w:color w:val="000000" w:themeColor="text1"/>
          <w:sz w:val="28"/>
          <w:szCs w:val="28"/>
        </w:rPr>
        <w:t>VNA矢量网络分析仪技术全景：系统架构、关键电路与微波测试能力演进；从TR架构到多端口平台：微波测量设备VNA的工程设计逻辑与产业趋势</w:t>
      </w:r>
    </w:p>
    <w:p w:rsidR="005970FC" w:rsidRPr="000607EA" w:rsidRDefault="00FE4F76" w:rsidP="000607EA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0607EA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万物云联网cloudioe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VNA系统架构与关键电路应用指南——面向微波测量、射频仪器与高频产品开发的工程化解读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核心观点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：相关研究材料的研究结果称，VNA（矢量网络分析仪）的性能上限，并不只取决于“能不能测S参数”，更取决于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源架构、反射计设计、方向器件、接收机链路、IF数字处理、多端口扩展能力以及校准体系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之间的整体协同。今天看VNA，不应只把它当成测试仪器，而应把它理解为一套高度集成的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宽带相干射频测量系统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一、为什么VNA架构值得单独研究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在微波、毫米波、射频前端、滤波器、天线馈线、功放、混频器、差分器件和高速互连开发中，VNA是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最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核心的基础仪器之一。它的工程价值并不只是“测曲线”，而是提供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可追溯、可校准、可误差修正的复数域测量能力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如果从工程设计角度看，一台VNA至少包含几条关键链路：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激励源链路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：负责产生扫频或合成信号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信号分离链路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：负责把入射波和散射波分开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接收机链路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：负责把被测信号下变频并数字化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测试端口链路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：负责将仪器能力稳定传递到DUT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数字IF与算法链路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：负责滤波、抽取、相位/幅度计算、误差修正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校准与误差模型链路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：决定测量结果最终可信度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：VNA的先进性，本质上是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系统误差可观测、可建模、可校正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的能力升级，而不是单一硬件指标的堆叠。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二、VNA基本测量框架：从TR到全S参数系统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最基础的器件测试系统，只有一个激励源和一个响应接收机。但当目标变成S参数测量后，问题立刻复杂起来，因为每个端口都同时存在：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入射波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散射波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lastRenderedPageBreak/>
        <w:t>这意味着系统不仅要发射信号，还要在每个端口实现波的分离和检测。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2.1 TR架构：早期</w:t>
      </w:r>
      <w:proofErr w:type="gramStart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低复杂</w:t>
      </w:r>
      <w:proofErr w:type="gramEnd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度方案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相关研究材料的研究结果称，早期系统常见的是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TR（Transmission/Reflection）结构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，通常只测一个方向上的传输或反射。典型配置包括：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输入端放置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定向桥或耦合器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输出端设置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接收机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参考通道从源信号分出一路作为归一化基准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这种架构的好处是：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结构简单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成本低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适合标量网络分析仪或早期低成本矢量仪器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但其局限也明显：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只能覆盖有限测量场景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多端口、多方向、全S参数能力不足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对复杂校准方法的支持较弱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06CD9E7" wp14:editId="4AF06376">
            <wp:extent cx="4248150" cy="213995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246342" cy="213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32478F7" wp14:editId="29416011">
            <wp:extent cx="4533900" cy="19367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531702" cy="19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2.2 全S参数架构：</w:t>
      </w:r>
      <w:proofErr w:type="gramStart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双反射计与多</w:t>
      </w:r>
      <w:proofErr w:type="gramEnd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接收机成为主流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现代VNA通常在每个端口都配置反射计，并具备源切换或多源输出能力。工程上常见两种版本：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三接收机架构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四接收机架构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其中四接收机方案之所以逐渐成为主流，是因为它提供了：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更完整的参考/测试通道观测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更灵活的校准方式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更好的误差分离能力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更强的TR L等校准方法支持能力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：接收机通道数量并不只是“多一个硬件”，它直接决定了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误差模型是否可完整求解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4876734" wp14:editId="298EE1BA">
            <wp:extent cx="4724400" cy="118110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727133" cy="118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图注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：图1展示了VNA架构的典型演进路径：从单向测量，走向全S参数，再走向支持双音、差分和多端口应用的平台化系统。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三、VNA信号源设计：从扫频振荡器到数字合成平台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3.1 频率源演进的本质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相关研究材料的研究结果称，VNA最初采用开环扫频源，后来逐步过渡到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频率合成器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，并以分数N锁相、多环路合成和DDS为主。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这种升级的工程意义很大：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频率分辨率更高，可到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1 Hz以下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扫描重复性更好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与接收机链路的相干性更容易保证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更利于复杂调制、脉冲和多音测试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3.2 </w:t>
      </w:r>
      <w:proofErr w:type="gramStart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现代源</w:t>
      </w:r>
      <w:proofErr w:type="gramEnd"/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链路的典型组成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一个典型VNA源链路通常包含：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基础扫频振荡器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PLL锁相与参考时钟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倍频/分频路径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功率放大级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滤波级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ALC自动电平控制环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步进衰减器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脉冲调制器或幅度调制器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其目标并不只是“发出信号”，而是实现：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宽频覆盖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平坦输出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可编程功率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快速切换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受控相噪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与接收机同步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3.3 ALC设计是源链路的关键工程环节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ALC本质是一个功率闭环，目的是维持输出功率稳定。这里有几个工程细节非常重要：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二极管检波型ALC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传统方法，成本较低，但动态范围有限。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开环功率控制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可显著扩大功率调节范围，现代产品中很常见。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接收机参与Leveling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通过参考接收机或测试接收机完成功率校平，优点是：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精度更高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动态范围更宽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能补偿外部链路损耗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能实现自定义功率轮廓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：高端VNA的源功率控制，越来越像一个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数字化、可编程、带测量反馈的射频激励平台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四、最容易被忽视、却最影响测量可信度的问题：Source Match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VNA测量里最容易让工程人员混淆的概念之一，就是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源匹配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。相关研究材料把它拆成三类，这个分类非常有工程价值。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48FD6CE" wp14:editId="6D306092">
            <wp:extent cx="4051300" cy="143510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052388" cy="143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480291B" wp14:editId="73B5E8D7">
            <wp:extent cx="4127500" cy="168910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132269" cy="169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4.1 比值源匹配：影响比值测量准确度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这是最常见也最常被引用的源匹配概念。它影响的是：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增益测量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回波损耗测量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一切“测试接收机 / 参考接收机”形式的比值型测量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如果参考通道不能准确代表DUT实际入射波，那么归一化后仍会有误差。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文中指出：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当参考通道使用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电阻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功分器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时，比值源匹配与其内部50Ω电阻品质相关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当参考通道使用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方向耦合器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时，比值源匹配常与耦合器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方向性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直接相关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这说明一个重要现实：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参考信号提取方式本身就会进入误差模型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4.2 功率源匹配：影响DUT实际驱动功率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这一项更接近“真实输出源阻抗”的概念。即使比值测量看起来是正确的，也不代表施加到DUT上的实际功率完全不变。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这在以下场景尤其关键：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功放压缩测试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非线性器件驱动测试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有源器件增益曲线测试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大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信号源拉载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效应评估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19707BC" wp14:editId="2A1086CC">
            <wp:extent cx="3949700" cy="189230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3948050" cy="18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一个非常典型的结论：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当参考分离器采用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双电阻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功分器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时，即使理想化计算，等效功率源匹配也不一定等于50Ω，而可能接近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83.3Ω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。这意味着：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DUT端反射会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回拉源输出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入射功率会产生波纹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非线性器件测试结果会偏离设定值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：线性S参数里，参考归一化能掩盖一部分驱动波动；但在非线性测量中，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实际驱动功率偏差会直接改变器件工作点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4.3 源输出阻抗：对混频、互调与异频反射更重要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ALC环路带宽内，源表现出的输出阻抗与功率源匹配相近；而在环路带宽外，面对与源频率不同的反射信号时，源会呈现另一种输出反射特性。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这在以下应用里非常关键：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混频器测试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放大器互调产物分析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谐波/杂散回灌分析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复杂主动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器件反射稳定性分析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因此，单纯看某一频点的“源匹配指标”并不够，工程上更应该区分：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对同频激励的匹配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对异频反射的输出阻抗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在ALC环内与环外的不同响应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D6BC85B" wp14:editId="7AF1F551">
            <wp:extent cx="4565650" cy="151130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4563436" cy="151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图注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：图2强调了源匹配的三层含义。很多工程误判都来自把这三者混为一谈。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五、测试集设计：开关、步进衰减器与端口反射的工程影响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5.1 测试端口开关不仅决定切换，更决定校准边界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早期或低成本VNA中，源信号往往通过测试集开关在不同端口间切换。看起来只是一个“路由动作”，但实际上会带来一个重要问题：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端口作为源时的匹配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端口作为负载时的匹配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两者未必相同。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这会直接影响一些高级校准方法，特别是TRL类方法。因为TRL中某些误差项要求端口在不同状态下保持一致的匹配特征。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因此：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三接收机结构对部分校准支持较弱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四接收机结构更容易满足严格校准条件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现代低成本机型常通过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delta-match预表征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来弥补结构短板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5.2 步进衰减器的作用不只是调功率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步进衰减器通常放在参考耦合器与测试耦合器之间，作用至少有三层：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扩展输出功率控制范围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改善测试端口匹配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在低端口功率下保持参考通道高信噪比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这是非常典型的工程折中：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端口需要小功率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但参考接收机最好仍看到大一些的信号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这样可降低测量噪声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同时，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非零衰减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档位往往能让端口匹配优于0 dB档位。因此在不需要最大输出功率时，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适当加一点源衰减，往往能得到更稳定、更可校准的结果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实务建议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：校准和正式测试尽量保持相同的步进衰减状态；若必须切换，优先在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非零衰减档位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完成校准与测量一致化。</w:t>
      </w:r>
    </w:p>
    <w:p w:rsidR="00FE4F76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5.3 测试集内部反射是所有误差项的“公共背景”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除了源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本身的匹配问题，测试集内部还存在：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参考分路之后到测试端口之间的反射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测试端口耦合器后的反射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端口电缆和夹具反射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温漂和机械弯折导致的变化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这些误差中，有些不会被参考通道直接看到，但它们会共同叠加到总源匹配与端口误差中。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：VNA准确度不是一个“前面某一级器件”的指标，而是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从源到夹具再到接收链的整体稳定度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六、方向器件是VNA的心脏：方向桥与定向耦合器如何选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VNA要分离入射波和反射波，必须依赖方向器件。这里最常见的两类是：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射频方向桥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定向耦合器</w:t>
      </w:r>
    </w:p>
    <w:p w:rsidR="003152C4" w:rsidRPr="000607EA" w:rsidRDefault="003152C4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color w:val="000000" w:themeColor="text1"/>
          <w:sz w:val="24"/>
          <w:szCs w:val="24"/>
        </w:rPr>
        <w:t>6.1 射频方向桥：宽频、低频友好，但有损耗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相关研究材料详细解释了方向桥与惠斯通电桥的关系。方向桥的核心价值在于：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可在很宽频段保持耦合与隔离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对低频响应尤其友好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适合射频频段VNA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其工程特征包括：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天生是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有损结构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主线损耗与耦合度之间存在内在关系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高频下寄生参数会拉低方向性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例如，平衡电桥结构在理想条件下可以隔离入射波，但当频率升高时，寄生电感、电容和变压器不理想性会让方向性变差。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这类器件曾广泛应用于早期射频VNA，成功覆盖到数十GHz。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6.2 定向耦合器：更适合高微波与毫米波系统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在更高频段，尤其高微波甚至毫米波频率，方向桥越来越难维持性能，于是定向耦合器成为主流。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其特点是：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理想情况下接近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无损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适合更高频段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可做成波导、微带、带状线等形式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对VNA来说，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稳定性比绝对平坦性更重要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因为现代VNA可以通过校准去除大量频响误差，所以工程上常采用：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等波纹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spell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Chebyshev</w:t>
      </w:r>
      <w:proofErr w:type="spellEnd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响应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更注重宽带方向性与稳定度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对于微带耦合器，常见难点是：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奇偶模传播速度不一致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介质色散引起隔离恶化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因此高性能VNA耦合器常采用：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带状线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空气悬置结构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或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等效低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色散实现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：高端VNA更在乎的是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方向性长期稳定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，而不是某一个频点“看起来很好看”的指标。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七、为什么“1+Gamma”结构逐渐退出主流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文中提到一种反射计结构：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1+Gamma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。它的思想是让测试接收机同时看到入射与反射的叠加，而非纯粹分离反射量。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这类结构的问题在于：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负载时接收机信号不为零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开短负三种状态的动态差异较小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误差修正后，微小漂移会被放大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实际等效方向性偏低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结果就是：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校准理论上可解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但工程稳定性差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电缆轻微漂移都可能放大成明显误差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因此，1+Gamma结构如今基本不再是主流高性能方案。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八、接收机链路：采样器退场，混频器成为主流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8.1 采样下变频曾经重要，但局限越来越明显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早期VNA常用采样接收机，其优点包括：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不需要很高频的本振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可利用谐波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梳实现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宽频下变频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某些非线性测量场景中仍有特殊价值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但它的问题也很明显：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等效噪声系数高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高频端转换效率下降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经响应校正后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高频噪底抬升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对杂散、谐波、混频产物非常敏感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容易出现所谓“sampler bounce”问题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这使得采样型接收机在现代宽带高精度VNA中逐步被淘汰。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8.2 混频接收机为何成为现代主流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现代VNA几乎全面转向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混频器接收机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。原因很直接：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噪底更低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杂散响应更少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更适合噪声系数、双音IMD、调制分析等扩展测量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更易与现代数字IF架构集成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当然，代价是：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本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振系统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更复杂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LO分配网络设计更难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相噪控制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更关键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8.3 相噪、隔离与串扰是高动态范围测量的隐形上限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在混频接收体系中，真正决定系统上限的，不只是“有没有混频器”，还包括：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LO相噪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接收机间隔离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RF/IF串扰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参考接收机反向泄漏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治具或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探针间非</w:t>
      </w:r>
      <w:proofErr w:type="gramEnd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TEM耦合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文中特别提到四类主要串扰路径，其中前三类在现代高端VNA里通常已被压到接近噪底，而第四类——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夹具、探针、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治具间的</w:t>
      </w:r>
      <w:proofErr w:type="gramEnd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场耦合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——往往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最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难处理。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这说明一个现实问题：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仪器本机性能越来越强之后，瓶颈会转移到测试接口和夹具电磁设计。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九、数字IF与数据处理：VNA正在向“软件定义测量”演进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现代VNA的另一个明显变化，是IF处理方式从模拟同步检波转向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高速ADC + FPGA数字处理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9.1 数字IF链路的基本结构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典型数字IF包括：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可调增益预处理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窄带/宽带前级滤波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抗混叠滤波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高速ADC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FPGA抽取与数字下变频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DMA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送主处理器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复数计算与误差修正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这种架构的核心优点是：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IF频率设置更灵活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带宽、速度、噪声可编程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算法升级空间大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更适合捕获和复杂信号处理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9.2 FPGA的价值在于“边采边算”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文中给出一个很典型的思路：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ADC可能每秒采样上亿次，而主CPU根本来不及实时处理，所以FPGA负责：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抽取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滤波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数字下变频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复数解算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也就是说，现代VNA并不是“采完再算”，而是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在硬件可编程逻辑里实时完成大部分信号提炼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9.3 ADC Capture模式体现出平台化趋势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除了常规测量模式，现代仪器还支持原始ADC数据捕获，用于：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脉冲响应分析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瞬态异常捕捉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复杂解调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自定义后处理算法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这说明VNA已经不再只是“固定功能箱”，而越来越像一个：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相干射频前端 + 高速数字采集 + 可扩展算法平台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十、多端口VNA：从开关矩阵到真多端口平台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随着相控阵、波束成形网络、多通道滤波器、卫星多工器、连接器背板、射频前端模组发展，多端口测量越来越重要。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10.1 两类多端口需求要分开看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相关研究材料把多端口需求分成两类，这个区分非常实用：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第一类：多组2/3/4端口测量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例如多工器，只需要在公共端与各支路之间切换测量。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这种情况下，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开关测试集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就足够。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第二类：每个端口到每个端口都要测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例如Butler矩阵、复杂耦合网络。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这就需要：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全交叉开关矩阵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或更高级的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扩展测试集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或直接使用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真多端口VNA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10.2 开关测试集成本低，但稳定性与校准复杂度较高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开关矩阵方案优点是：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成本较低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易扩展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适合特定路径测试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但缺点也明显：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开关插损与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回波会影响系统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非激活端口终端状态可能随路径变化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全N端口校准不容易做得严格一致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机械开关重复性、固态开关损耗都是问题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10.3 扩展测试集是一个很聪明的工程折中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扩展测试集的思想是：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在每个扩展端口前保留测试耦合器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源和接收机通过开关在耦合器后面扩展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这样切换动作发生在反射计之后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好处是：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稳定性优于简单开关矩阵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更适合N端口校准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动态范围损失可控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可加LNA进一步提升性能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这是过去很多高端多端口系统的经典方案。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10.4 真多端口VNA正在成为高端主流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近年来，多家厂商已推出：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8端口、16端口、24端口甚至更高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PXI模块化多端口系统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每端口独立接收机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共享或分布式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本振与参考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真多端口VNA的核心优势不是“端口多”，而是：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扫频次数大幅减少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全N端口校准效率更高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多通道相干性更好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更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适合产线与</w:t>
      </w:r>
      <w:proofErr w:type="gramEnd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阵列测量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如果端口数继续增长，其总测试时间优势会越来越明显。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9ED2B0E" wp14:editId="6A99609F">
            <wp:extent cx="4425950" cy="1346200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4430892" cy="134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图注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：图3用于帮助工程团队在项目立项时判断，应该采购开关矩阵方案、扩展测试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集还是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直接转向真多端口平台。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十一、高功率测试系统：为什么不能只在VNA前面“硬加一个功放”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高功率测试中，一个常见误区是：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在VNA输出端直接串接一个功率放大器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然后拿放大器输出去驱动DUT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这种办法虽然简单，但工程风险很大：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功放失配会引入明显误差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增益漂移会污染归一化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压缩特性会扭曲设定功率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DUT输入反射可能无法被正确测到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更合理的做法是：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功放放在测试端口耦合器之后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再增加参考耦合器采样功放输出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让参考链路真正代表DUT驱动状态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关键点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：高功率VNA测试的本质，不是“把功率做大”，而是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在更大功率下仍然保留可校准、可追踪的参考体系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十二、毫米波扩展头：为何成为110 GHz以上测量的主流路线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当频率进入毫米波甚至更高时，长电缆损耗、稳定性和机械摆动问题会非常严重。于是工程上形成了成熟路线：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把倍频器、混频器、方向耦合器尽量前移到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远端扩展头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基带或中频信号回送主机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通过长复合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缆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实现控制、供电和IF传输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这种架构的优势在于：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测试参考面更靠近DUT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高频损耗和漂移更易控制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特别适合晶圆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探针台应用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支持从较低频率一路扩展到110 GHz、130 GHz甚至更高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文中提到的宽带毫米波扩展头，实际上已经体现出当代高频测试平台的典型设计思路：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本地化高频前端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远程主机数字处理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模块化扩展频段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保持校准链路完整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这与当前行业中面向D波段、亚太赫兹前研究的设备路线高度一致。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十三、下面的 Figure所传达的关键技术信息总结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由于当前只能依据提取文字归纳，无法复原原图细节，但从正文可明确总结出这些图所表达的重点。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Figure 1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4213B63" wp14:editId="19F020FB">
            <wp:extent cx="3625850" cy="1612900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3627318" cy="161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展示TR网络分析仪基本框图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突出参考通道、反射接收机、传输接收机的分工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说明TR架构为什么在现代VNA中已不常见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Figure 2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ABABCA7" wp14:editId="28E435E0">
            <wp:extent cx="3854450" cy="4718050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 rot="21600000">
                      <a:off x="0" y="0"/>
                      <a:ext cx="3855124" cy="47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对比三接收机与四接收机S参数架构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强调接收机数目对校准自由度的影响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揭示低成本与高性能架构之间的取舍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Figure 3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69E69B8" wp14:editId="364AAB9C">
            <wp:extent cx="4324350" cy="2552700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descript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>
                    <a:xfrm rot="21600000">
                      <a:off x="0" y="0"/>
                      <a:ext cx="4327498" cy="255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展示单机多源输出能力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指向双音IMD、有源负载、差分测试等高级应用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Figure 4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1E20D71" wp14:editId="382A9D04">
            <wp:extent cx="4311650" cy="1600200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descript"/>
                    <pic:cNvPicPr/>
                  </pic:nvPicPr>
                  <pic:blipFill rotWithShape="1">
                    <a:blip r:embed="rId16"/>
                    <a:srcRect/>
                    <a:stretch/>
                  </pic:blipFill>
                  <pic:spPr>
                    <a:xfrm rot="21600000">
                      <a:off x="0" y="0"/>
                      <a:ext cx="4311200" cy="160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说明VNA源模块内部组成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包括合成、倍频/分频、放大、滤波、ALC与调制功能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33BA16B" wp14:editId="21AC4137">
            <wp:extent cx="4368800" cy="2863850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descript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 rot="21600000">
                      <a:off x="0" y="0"/>
                      <a:ext cx="4369083" cy="286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F0B418A" wp14:editId="3DDE07D3">
            <wp:extent cx="4356100" cy="2717800"/>
            <wp:effectExtent l="0" t="0" r="0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descript"/>
                    <pic:cNvPicPr/>
                  </pic:nvPicPr>
                  <pic:blipFill rotWithShape="1">
                    <a:blip r:embed="rId18"/>
                    <a:srcRect/>
                    <a:stretch/>
                  </pic:blipFill>
                  <pic:spPr>
                    <a:xfrm rot="21600000">
                      <a:off x="0" y="0"/>
                      <a:ext cx="4355428" cy="271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集中解释源匹配问题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区分比值源匹配、功率源匹配、输出阻抗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给出用长线、滑动失配等方法评估匹配的工程手段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4C96A71" wp14:editId="1E0560EC">
            <wp:extent cx="4102100" cy="1104900"/>
            <wp:effectExtent l="0" t="0" r="0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descript"/>
                    <pic:cNvPicPr/>
                  </pic:nvPicPr>
                  <pic:blipFill rotWithShape="1">
                    <a:blip r:embed="rId19"/>
                    <a:srcRect/>
                    <a:stretch/>
                  </pic:blipFill>
                  <pic:spPr>
                    <a:xfrm rot="21600000">
                      <a:off x="0" y="0"/>
                      <a:ext cx="4100112" cy="11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EFF8554" wp14:editId="7BAA9093">
            <wp:extent cx="4197350" cy="1752600"/>
            <wp:effectExtent l="0" t="0" r="0" b="0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descript"/>
                    <pic:cNvPicPr/>
                  </pic:nvPicPr>
                  <pic:blipFill rotWithShape="1">
                    <a:blip r:embed="rId20"/>
                    <a:srcRect/>
                    <a:stretch/>
                  </pic:blipFill>
                  <pic:spPr>
                    <a:xfrm rot="21600000">
                      <a:off x="0" y="0"/>
                      <a:ext cx="4195315" cy="17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解释方向桥和定向耦合器的实现逻辑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体现从惠斯通电桥到RF桥的结构演化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展示桥式方案与耦合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器方案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的适用频段差异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EAA83AA" wp14:editId="2E89F65D">
            <wp:extent cx="4171950" cy="1549400"/>
            <wp:effectExtent l="0" t="0" r="0" b="0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 rotWithShape="1">
                    <a:blip r:embed="rId21"/>
                    <a:srcRect/>
                    <a:stretch/>
                  </pic:blipFill>
                  <pic:spPr>
                    <a:xfrm rot="21600000">
                      <a:off x="0" y="0"/>
                      <a:ext cx="4175299" cy="155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494798B" wp14:editId="6F0788F5">
            <wp:extent cx="3378200" cy="2889250"/>
            <wp:effectExtent l="0" t="0" r="0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descript"/>
                    <pic:cNvPicPr/>
                  </pic:nvPicPr>
                  <pic:blipFill rotWithShape="1">
                    <a:blip r:embed="rId22"/>
                    <a:srcRect/>
                    <a:stretch/>
                  </pic:blipFill>
                  <pic:spPr>
                    <a:xfrm rot="21600000">
                      <a:off x="0" y="0"/>
                      <a:ext cx="3378822" cy="288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说明1+Gamma反射计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为何理论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可行、工程上却不稳定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强调动态范围压缩与误差放大问题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0E02005" wp14:editId="1139548F">
            <wp:extent cx="4260850" cy="1593850"/>
            <wp:effectExtent l="0" t="0" r="0" b="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descript"/>
                    <pic:cNvPicPr/>
                  </pic:nvPicPr>
                  <pic:blipFill rotWithShape="1">
                    <a:blip r:embed="rId23"/>
                    <a:srcRect/>
                    <a:stretch/>
                  </pic:blipFill>
                  <pic:spPr>
                    <a:xfrm rot="21600000">
                      <a:off x="0" y="0"/>
                      <a:ext cx="4258784" cy="159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ACCFE53" wp14:editId="354588F3">
            <wp:extent cx="4654550" cy="1854200"/>
            <wp:effectExtent l="0" t="0" r="0" b="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descript"/>
                    <pic:cNvPicPr/>
                  </pic:nvPicPr>
                  <pic:blipFill rotWithShape="1">
                    <a:blip r:embed="rId24"/>
                    <a:srcRect/>
                    <a:stretch/>
                  </pic:blipFill>
                  <pic:spPr>
                    <a:xfrm rot="21600000">
                      <a:off x="0" y="0"/>
                      <a:ext cx="4652293" cy="185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ABEFA60" wp14:editId="0B9839F3">
            <wp:extent cx="4616450" cy="1555750"/>
            <wp:effectExtent l="0" t="0" r="0" b="0"/>
            <wp:docPr id="6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 rotWithShape="1">
                    <a:blip r:embed="rId25"/>
                    <a:srcRect/>
                    <a:stretch/>
                  </pic:blipFill>
                  <pic:spPr>
                    <a:xfrm rot="21600000">
                      <a:off x="0" y="0"/>
                      <a:ext cx="4623553" cy="15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展示采样接收机、数字IF、ADC/FPGA处理路径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反映接收机和中频处理方式的代际变化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0495F04" wp14:editId="69CEC570">
            <wp:extent cx="4470400" cy="1993900"/>
            <wp:effectExtent l="0" t="0" r="0" b="0"/>
            <wp:docPr id="6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" descr="descript"/>
                    <pic:cNvPicPr/>
                  </pic:nvPicPr>
                  <pic:blipFill rotWithShape="1">
                    <a:blip r:embed="rId26"/>
                    <a:srcRect/>
                    <a:stretch/>
                  </pic:blipFill>
                  <pic:spPr>
                    <a:xfrm rot="21600000">
                      <a:off x="0" y="0"/>
                      <a:ext cx="4470503" cy="199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C9F0A57" wp14:editId="5C5CA570">
            <wp:extent cx="4356100" cy="4064000"/>
            <wp:effectExtent l="0" t="0" r="0" b="0"/>
            <wp:docPr id="6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 descr="descript"/>
                    <pic:cNvPicPr/>
                  </pic:nvPicPr>
                  <pic:blipFill rotWithShape="1">
                    <a:blip r:embed="rId27"/>
                    <a:srcRect/>
                    <a:stretch/>
                  </pic:blipFill>
                  <pic:spPr>
                    <a:xfrm rot="21600000">
                      <a:off x="0" y="0"/>
                      <a:ext cx="4354919" cy="406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7155954" wp14:editId="3910D098">
            <wp:extent cx="4425950" cy="1587500"/>
            <wp:effectExtent l="0" t="0" r="0" b="0"/>
            <wp:docPr id="7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descript"/>
                    <pic:cNvPicPr/>
                  </pic:nvPicPr>
                  <pic:blipFill rotWithShape="1">
                    <a:blip r:embed="rId28"/>
                    <a:srcRect/>
                    <a:stretch/>
                  </pic:blipFill>
                  <pic:spPr>
                    <a:xfrm rot="21600000">
                      <a:off x="0" y="0"/>
                      <a:ext cx="4424822" cy="15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解释多端口测试系统的三类主流路径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包括开关测试集、扩展测试集、真多端口VNA</w:t>
      </w:r>
    </w:p>
    <w:p w:rsidR="005970FC" w:rsidRPr="000607EA" w:rsidRDefault="00FE4F76" w:rsidP="000607EA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下面Figures 的技术重点</w:t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98B3C57" wp14:editId="2D96B238">
            <wp:extent cx="4660900" cy="1644650"/>
            <wp:effectExtent l="0" t="0" r="0" b="0"/>
            <wp:docPr id="7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descript"/>
                    <pic:cNvPicPr/>
                  </pic:nvPicPr>
                  <pic:blipFill rotWithShape="1">
                    <a:blip r:embed="rId29"/>
                    <a:srcRect/>
                    <a:stretch/>
                  </pic:blipFill>
                  <pic:spPr>
                    <a:xfrm rot="21600000">
                      <a:off x="0" y="0"/>
                      <a:ext cx="4658640" cy="164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342390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0607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56F897F" wp14:editId="62FAA4F3">
            <wp:extent cx="3575050" cy="2006600"/>
            <wp:effectExtent l="0" t="0" r="0" b="0"/>
            <wp:docPr id="7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descript"/>
                    <pic:cNvPicPr/>
                  </pic:nvPicPr>
                  <pic:blipFill rotWithShape="1">
                    <a:blip r:embed="rId30"/>
                    <a:srcRect/>
                    <a:stretch/>
                  </pic:blipFill>
                  <pic:spPr>
                    <a:xfrm rot="21600000">
                      <a:off x="0" y="0"/>
                      <a:ext cx="3573506" cy="200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展示毫米波扩展头的基本框图与系统形态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说明主机与远端高频头分离的工程原因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十四、结合当前行业发展，VNA与微波测试技术有哪些新趋势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结合近年的公开技术面与产业动向，可以看到几个比较明确的方向。</w:t>
      </w:r>
    </w:p>
    <w:p w:rsidR="003152C4" w:rsidRPr="000607EA" w:rsidRDefault="003152C4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14.1 真多端口和模块化平台持续扩张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随着相控阵、波束控制、射频前端集成模组增多，多端口测量需求明显上升。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趋势是：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端口数更高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校准流程更自动化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适合产线并行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测试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更强调多通道相位一致性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14.2 VNA与频谱、噪声、非线性分析能力融合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现代高端平台正在打破“VNA只测线性S参数”的传统边界，逐步融合：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频谱分析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噪声系数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双音IMD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脉冲测量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调制与时域分析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这意味着未来仪器研发方向更像是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统一射频测量平台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14.3 毫米波与更高频段测试需求加速增长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受以下领域带动：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车载雷达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卫星互联网终端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高速无线回传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封装级互连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晶圆级高频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器件研究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6G前沿频段探索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毫米波扩展头、远端接收前端、晶圆探针配套生态会持续升级。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14.4 校准自动化与软件定义能力变得更重要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硬件性能继续提升的同时，真正影响用户效率的往往是：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校准速度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校准稳定性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自动化脚本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多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夹具去嵌能力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测量流程与数据库联动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未来差异化竞争点，越来越多落在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软件、流程与系统集成能力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上。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十五、对我国相关企业与工程团队的参考价值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15.1 仪器研发方向上的参考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对于我国从事射频测试仪器、模块化仪器、毫米波测试系统研发的团队，本文内容有几条明确启发：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优先补齐源匹配与接收相干体系理解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重视方向器件与测试端口结构的长期稳定性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数字IF架构必须与校准算法协同设计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多端口平台不能只靠开关堆叠，必须同步考虑N端口校准闭环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毫米波远端头的机械、电热、射频协同设计是核心壁垒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15.2 对射频产品开发团队的参考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对于功放、滤波器、天线、前端模组开发人员，最实际的启发是：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不要把VNA功率设定值直接当成DUT实际驱动功率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做非线性测试时必须重视功率源匹配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夹具、探针、转接头的变化经常比仪器本机漂移更大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校准、去嵌、线缆状态、步进衰减状态要尽量固定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高动态范围测量时，首先检查串扰和治具辐射耦合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15.3 对技术创业方向的启发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从公开市场需求看，以下方向具备较高工程价值：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毫米波/多端口自动校准模块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面向产线的</w:t>
      </w:r>
      <w:proofErr w:type="gramEnd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模块化VNA前端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高稳定度射频探针与夹具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VNA测试自动化软件与数据平台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面向封装与板级高速互连的射频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去嵌工具链</w:t>
      </w:r>
      <w:proofErr w:type="gramEnd"/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用于高功率器件测量的外置参考耦合与保护模块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这些方向的共同特点是：不一定是整机市场，但很可能是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高壁垒、高复购、贴近</w:t>
      </w:r>
      <w:proofErr w:type="gramStart"/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工程刚需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的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细分市场。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十六、工程实践中的“know how”建议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建议1：校准前先固定系统状态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包括：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线缆走向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衰减档位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IF带宽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功率级别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温度稳定时间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原因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：很多误差不是“随机噪声”，而是状态变化引入的系统性漂移。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建议2：非线性测试一定区分显示功率与实际入射功率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特别是：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压缩点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AM-AM / AM-PM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驱动级增益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大信号S参数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原因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：功率源匹配和外部链路损耗会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让显示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值与DUT实际值偏离。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建议3：高频测试优先缩短“未被监测的射频路径”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尤其在毫米波、晶圆测试和夹具测试中更重要。</w:t>
      </w:r>
    </w:p>
    <w:p w:rsidR="005970FC" w:rsidRPr="000607EA" w:rsidRDefault="00FE4F76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原因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：越多未被参考链路观测到的路径，越容易形成不可补偿误差。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建议4：多端口项目先算测试时间，再决定架构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不要只看采购成本。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应综合评估：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扫频次数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校准次数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切换时间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维护复杂度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产线节拍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影响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建议5：高动态范围问题先查串扰，再怀疑器件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当滤波器阻带测不下去、隔离度异常时，首先排查：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端口泄漏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夹具辐射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探针耦合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IF串扰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接地与屏蔽</w:t>
      </w:r>
    </w:p>
    <w:p w:rsidR="000607EA" w:rsidRPr="000607EA" w:rsidRDefault="000607EA" w:rsidP="000607EA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607EA">
        <w:rPr>
          <w:rFonts w:ascii="宋体" w:eastAsia="宋体" w:hAnsi="宋体" w:hint="eastAsia"/>
          <w:b/>
          <w:color w:val="000000" w:themeColor="text1"/>
          <w:sz w:val="24"/>
          <w:szCs w:val="24"/>
        </w:rPr>
        <w:t>结论：VNA的竞争力，本质上来自“可校准的系统工程能力”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相关研究材料的研究结果称，VNA从早期TR结构发展到多源、多接收机、多端口、毫米波远端扩展平台，表面上看是硬件形态在变，实质上是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测量系统可观测性、可建模性、可校正性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在持续增强。真正决定一台VNA好不好用的，不只是频率上限、动态范围或端口数，而是这些能力能否在实际测试链路中稳定兑现。</w:t>
      </w:r>
    </w:p>
    <w:p w:rsidR="005970FC" w:rsidRPr="000607EA" w:rsidRDefault="00FE4F76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607EA">
        <w:rPr>
          <w:rFonts w:ascii="宋体" w:eastAsia="宋体" w:hAnsi="宋体"/>
          <w:color w:val="000000" w:themeColor="text1"/>
          <w:sz w:val="24"/>
          <w:szCs w:val="24"/>
        </w:rPr>
        <w:t>对我国相关行业而言，这类技术演进的启示比较直接：高端射频测量设备的壁垒不在单点器件，而在</w:t>
      </w:r>
      <w:r w:rsidRPr="000607EA">
        <w:rPr>
          <w:rFonts w:ascii="宋体" w:eastAsia="宋体" w:hAnsi="宋体"/>
          <w:b/>
          <w:color w:val="000000" w:themeColor="text1"/>
          <w:sz w:val="24"/>
          <w:szCs w:val="24"/>
        </w:rPr>
        <w:t>源、方向器件、接收机、数字IF、校准算法、夹具接口和系统集成</w:t>
      </w:r>
      <w:r w:rsidRPr="000607EA">
        <w:rPr>
          <w:rFonts w:ascii="宋体" w:eastAsia="宋体" w:hAnsi="宋体"/>
          <w:color w:val="000000" w:themeColor="text1"/>
          <w:sz w:val="24"/>
          <w:szCs w:val="24"/>
        </w:rPr>
        <w:t>的整体协同。无论是做仪器、做测试平台，还是做射频产品开发，这种系统</w:t>
      </w:r>
      <w:proofErr w:type="gramStart"/>
      <w:r w:rsidRPr="000607EA">
        <w:rPr>
          <w:rFonts w:ascii="宋体" w:eastAsia="宋体" w:hAnsi="宋体"/>
          <w:color w:val="000000" w:themeColor="text1"/>
          <w:sz w:val="24"/>
          <w:szCs w:val="24"/>
        </w:rPr>
        <w:t>级理解</w:t>
      </w:r>
      <w:proofErr w:type="gramEnd"/>
      <w:r w:rsidRPr="000607EA">
        <w:rPr>
          <w:rFonts w:ascii="宋体" w:eastAsia="宋体" w:hAnsi="宋体"/>
          <w:color w:val="000000" w:themeColor="text1"/>
          <w:sz w:val="24"/>
          <w:szCs w:val="24"/>
        </w:rPr>
        <w:t>都具有长期参考价值。整体看，这不是一个适合追求表面参数堆叠的领域，而是一个更看重工程细节、长期积累和稳定实现能力的行业。</w:t>
      </w:r>
    </w:p>
    <w:p w:rsidR="005970FC" w:rsidRPr="000607EA" w:rsidRDefault="005970FC" w:rsidP="000607E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5970FC" w:rsidRPr="000607E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0FC"/>
    <w:rsid w:val="000607EA"/>
    <w:rsid w:val="003152C4"/>
    <w:rsid w:val="00342390"/>
    <w:rsid w:val="005970FC"/>
    <w:rsid w:val="00FE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E4F7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E4F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1354</Words>
  <Characters>7721</Characters>
  <Application>Microsoft Office Word</Application>
  <DocSecurity>0</DocSecurity>
  <Lines>64</Lines>
  <Paragraphs>18</Paragraphs>
  <ScaleCrop>false</ScaleCrop>
  <Company>Organization</Company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2026-04-04T14:43:00Z</dcterms:created>
  <dcterms:modified xsi:type="dcterms:W3CDTF">2026-04-07T01:25:00Z</dcterms:modified>
</cp:coreProperties>
</file>