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64E" w:rsidRPr="0032064E" w:rsidRDefault="0032064E" w:rsidP="0032064E">
      <w:pPr>
        <w:spacing w:before="0" w:after="0" w:line="360" w:lineRule="auto"/>
        <w:jc w:val="center"/>
        <w:rPr>
          <w:rFonts w:ascii="黑体" w:eastAsia="黑体" w:hAnsi="黑体" w:hint="eastAsia"/>
          <w:color w:val="000000" w:themeColor="text1"/>
          <w:sz w:val="28"/>
          <w:szCs w:val="28"/>
        </w:rPr>
      </w:pPr>
      <w:r w:rsidRPr="0032064E">
        <w:rPr>
          <w:rFonts w:ascii="黑体" w:eastAsia="黑体" w:hAnsi="黑体" w:hint="eastAsia"/>
          <w:color w:val="000000" w:themeColor="text1"/>
          <w:sz w:val="28"/>
          <w:szCs w:val="28"/>
        </w:rPr>
        <w:t>从67GHz高速线缆</w:t>
      </w:r>
      <w:proofErr w:type="gramStart"/>
      <w:r w:rsidRPr="0032064E">
        <w:rPr>
          <w:rFonts w:ascii="黑体" w:eastAsia="黑体" w:hAnsi="黑体" w:hint="eastAsia"/>
          <w:color w:val="000000" w:themeColor="text1"/>
          <w:sz w:val="28"/>
          <w:szCs w:val="28"/>
        </w:rPr>
        <w:t>测试看</w:t>
      </w:r>
      <w:proofErr w:type="gramEnd"/>
      <w:r w:rsidRPr="0032064E">
        <w:rPr>
          <w:rFonts w:ascii="黑体" w:eastAsia="黑体" w:hAnsi="黑体" w:hint="eastAsia"/>
          <w:color w:val="000000" w:themeColor="text1"/>
          <w:sz w:val="28"/>
          <w:szCs w:val="28"/>
        </w:rPr>
        <w:t>射频测试技术的工业化革命—</w:t>
      </w:r>
      <w:proofErr w:type="gramStart"/>
      <w:r w:rsidRPr="0032064E">
        <w:rPr>
          <w:rFonts w:ascii="黑体" w:eastAsia="黑体" w:hAnsi="黑体" w:hint="eastAsia"/>
          <w:color w:val="000000" w:themeColor="text1"/>
          <w:sz w:val="28"/>
          <w:szCs w:val="28"/>
        </w:rPr>
        <w:t>思仪科技</w:t>
      </w:r>
      <w:proofErr w:type="gramEnd"/>
      <w:r w:rsidRPr="0032064E">
        <w:rPr>
          <w:rFonts w:ascii="黑体" w:eastAsia="黑体" w:hAnsi="黑体" w:hint="eastAsia"/>
          <w:color w:val="000000" w:themeColor="text1"/>
          <w:sz w:val="28"/>
          <w:szCs w:val="28"/>
        </w:rPr>
        <w:t>67GHz高速射频线缆测试迈入"秒级"时代：</w:t>
      </w:r>
      <w:bookmarkStart w:id="0" w:name="_GoBack"/>
      <w:proofErr w:type="gramStart"/>
      <w:r w:rsidRPr="0032064E">
        <w:rPr>
          <w:rFonts w:ascii="黑体" w:eastAsia="黑体" w:hAnsi="黑体" w:hint="eastAsia"/>
          <w:color w:val="000000" w:themeColor="text1"/>
          <w:sz w:val="28"/>
          <w:szCs w:val="28"/>
        </w:rPr>
        <w:t>思仪科技</w:t>
      </w:r>
      <w:proofErr w:type="gramEnd"/>
      <w:r w:rsidRPr="0032064E">
        <w:rPr>
          <w:rFonts w:ascii="黑体" w:eastAsia="黑体" w:hAnsi="黑体" w:hint="eastAsia"/>
          <w:color w:val="000000" w:themeColor="text1"/>
          <w:sz w:val="28"/>
          <w:szCs w:val="28"/>
        </w:rPr>
        <w:t>重新定义生产线级矢量网络分析</w:t>
      </w:r>
      <w:bookmarkEnd w:id="0"/>
    </w:p>
    <w:p w:rsidR="00780369" w:rsidRPr="0032064E" w:rsidRDefault="0032064E" w:rsidP="0032064E">
      <w:pPr>
        <w:spacing w:before="0" w:after="0" w:line="360" w:lineRule="auto"/>
        <w:jc w:val="center"/>
        <w:rPr>
          <w:rFonts w:ascii="宋体" w:eastAsia="宋体" w:hAnsi="宋体"/>
          <w:color w:val="000000" w:themeColor="text1"/>
          <w:sz w:val="24"/>
          <w:szCs w:val="24"/>
        </w:rPr>
      </w:pPr>
      <w:r w:rsidRPr="0032064E">
        <w:rPr>
          <w:rFonts w:ascii="宋体" w:eastAsia="宋体" w:hAnsi="宋体" w:hint="eastAsia"/>
          <w:color w:val="000000" w:themeColor="text1"/>
          <w:sz w:val="24"/>
          <w:szCs w:val="24"/>
        </w:rPr>
        <w:t>来源：</w:t>
      </w:r>
      <w:r w:rsidR="00C360D7" w:rsidRPr="0032064E">
        <w:rPr>
          <w:rFonts w:ascii="宋体" w:eastAsia="宋体" w:hAnsi="宋体"/>
          <w:color w:val="000000" w:themeColor="text1"/>
          <w:sz w:val="24"/>
          <w:szCs w:val="24"/>
        </w:rPr>
        <w:t>万物云联网</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一、引言：射频线缆测试为何成为产业瓶颈？</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在</w:t>
      </w:r>
      <w:r w:rsidRPr="0032064E">
        <w:rPr>
          <w:rFonts w:ascii="宋体" w:eastAsia="宋体" w:hAnsi="宋体"/>
          <w:color w:val="000000" w:themeColor="text1"/>
          <w:sz w:val="24"/>
          <w:szCs w:val="24"/>
        </w:rPr>
        <w:t>5G</w:t>
      </w:r>
      <w:r w:rsidRPr="0032064E">
        <w:rPr>
          <w:rFonts w:ascii="宋体" w:eastAsia="宋体" w:hAnsi="宋体"/>
          <w:color w:val="000000" w:themeColor="text1"/>
          <w:sz w:val="24"/>
          <w:szCs w:val="24"/>
        </w:rPr>
        <w:t>毫米波通信、卫星互联网、航空航天电子以及高速数据传输等领域高速发展的今天，射频同轴线缆和连接器的品质直接决定了整个系统的信号完整性和可靠性。无论是基站天线馈线、相控阵雷达模块间的互连线缆，还是测试仪器本身使用的精密射频电缆，都必须在出厂前经过严格的射频性能测试。</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传统的线缆测试方法依赖于通用型矢量网络分析仪（</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），工程师需要手动连接被测件、设置扫频参数、执行校准、读取数据并判断合格与否。这一流程在实验室研发场景下尚可接受，但一旦搬到</w:t>
      </w:r>
      <w:proofErr w:type="gramStart"/>
      <w:r w:rsidRPr="0032064E">
        <w:rPr>
          <w:rFonts w:ascii="宋体" w:eastAsia="宋体" w:hAnsi="宋体"/>
          <w:color w:val="000000" w:themeColor="text1"/>
          <w:sz w:val="24"/>
          <w:szCs w:val="24"/>
        </w:rPr>
        <w:t>产线上面对</w:t>
      </w:r>
      <w:proofErr w:type="gramEnd"/>
      <w:r w:rsidRPr="0032064E">
        <w:rPr>
          <w:rFonts w:ascii="宋体" w:eastAsia="宋体" w:hAnsi="宋体"/>
          <w:color w:val="000000" w:themeColor="text1"/>
          <w:sz w:val="24"/>
          <w:szCs w:val="24"/>
        </w:rPr>
        <w:t>数以千计甚至上万根线缆的批量测试需求时，效率瓶颈便暴</w:t>
      </w:r>
      <w:r w:rsidRPr="0032064E">
        <w:rPr>
          <w:rFonts w:ascii="宋体" w:eastAsia="宋体" w:hAnsi="宋体"/>
          <w:color w:val="000000" w:themeColor="text1"/>
          <w:sz w:val="24"/>
          <w:szCs w:val="24"/>
        </w:rPr>
        <w:t>露无遗。</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正是在这样的行业痛点背景下，</w:t>
      </w: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w:t>
      </w:r>
      <w:proofErr w:type="spellStart"/>
      <w:r w:rsidRPr="0032064E">
        <w:rPr>
          <w:rFonts w:ascii="宋体" w:eastAsia="宋体" w:hAnsi="宋体"/>
          <w:color w:val="000000" w:themeColor="text1"/>
          <w:sz w:val="24"/>
          <w:szCs w:val="24"/>
        </w:rPr>
        <w:t>Ceyear</w:t>
      </w:r>
      <w:proofErr w:type="spellEnd"/>
      <w:r w:rsidRPr="0032064E">
        <w:rPr>
          <w:rFonts w:ascii="宋体" w:eastAsia="宋体" w:hAnsi="宋体"/>
          <w:color w:val="000000" w:themeColor="text1"/>
          <w:sz w:val="24"/>
          <w:szCs w:val="24"/>
        </w:rPr>
        <w:t>）推出了面向生产线和研发实验室双场景的高速线缆测试解决方案，频率覆盖范围最高可达</w:t>
      </w:r>
      <w:r w:rsidRPr="0032064E">
        <w:rPr>
          <w:rFonts w:ascii="宋体" w:eastAsia="宋体" w:hAnsi="宋体"/>
          <w:color w:val="000000" w:themeColor="text1"/>
          <w:sz w:val="24"/>
          <w:szCs w:val="24"/>
        </w:rPr>
        <w:t>67 GHz</w:t>
      </w:r>
      <w:r w:rsidRPr="0032064E">
        <w:rPr>
          <w:rFonts w:ascii="宋体" w:eastAsia="宋体" w:hAnsi="宋体"/>
          <w:color w:val="000000" w:themeColor="text1"/>
          <w:sz w:val="24"/>
          <w:szCs w:val="24"/>
        </w:rPr>
        <w:t>，将单根线缆的全参数测试时间压缩到了前所未有的水平。</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二、</w:t>
      </w:r>
      <w:proofErr w:type="gramStart"/>
      <w:r w:rsidRPr="0032064E">
        <w:rPr>
          <w:rFonts w:ascii="宋体" w:eastAsia="宋体" w:hAnsi="宋体"/>
          <w:b/>
          <w:color w:val="000000" w:themeColor="text1"/>
          <w:sz w:val="24"/>
          <w:szCs w:val="24"/>
        </w:rPr>
        <w:t>思仪科技</w:t>
      </w:r>
      <w:proofErr w:type="gramEnd"/>
      <w:r w:rsidRPr="0032064E">
        <w:rPr>
          <w:rFonts w:ascii="宋体" w:eastAsia="宋体" w:hAnsi="宋体"/>
          <w:b/>
          <w:color w:val="000000" w:themeColor="text1"/>
          <w:sz w:val="24"/>
          <w:szCs w:val="24"/>
        </w:rPr>
        <w:t>：我国射频微波测试仪器的核心力量</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4F89D667" wp14:editId="75F3121E">
            <wp:extent cx="4381500" cy="1016000"/>
            <wp:effectExtent l="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rotWithShape="1">
                    <a:blip r:embed="rId5"/>
                    <a:srcRect/>
                    <a:stretch/>
                  </pic:blipFill>
                  <pic:spPr>
                    <a:xfrm rot="21600000">
                      <a:off x="0" y="0"/>
                      <a:ext cx="4387864" cy="1017476"/>
                    </a:xfrm>
                    <a:prstGeom prst="rect">
                      <a:avLst/>
                    </a:prstGeom>
                  </pic:spPr>
                </pic:pic>
              </a:graphicData>
            </a:graphic>
          </wp:inline>
        </w:drawing>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图注：</w:t>
      </w: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核心产品技术能力概览，涵盖射频</w:t>
      </w:r>
      <w:proofErr w:type="gramStart"/>
      <w:r w:rsidRPr="0032064E">
        <w:rPr>
          <w:rFonts w:ascii="宋体" w:eastAsia="宋体" w:hAnsi="宋体"/>
          <w:color w:val="000000" w:themeColor="text1"/>
          <w:sz w:val="24"/>
          <w:szCs w:val="24"/>
        </w:rPr>
        <w:t>测试全</w:t>
      </w:r>
      <w:proofErr w:type="gramEnd"/>
      <w:r w:rsidRPr="0032064E">
        <w:rPr>
          <w:rFonts w:ascii="宋体" w:eastAsia="宋体" w:hAnsi="宋体"/>
          <w:color w:val="000000" w:themeColor="text1"/>
          <w:sz w:val="24"/>
          <w:szCs w:val="24"/>
        </w:rPr>
        <w:t>链条</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w:t>
      </w:r>
      <w:proofErr w:type="spellStart"/>
      <w:r w:rsidRPr="0032064E">
        <w:rPr>
          <w:rFonts w:ascii="宋体" w:eastAsia="宋体" w:hAnsi="宋体"/>
          <w:color w:val="000000" w:themeColor="text1"/>
          <w:sz w:val="24"/>
          <w:szCs w:val="24"/>
        </w:rPr>
        <w:t>Ceyear</w:t>
      </w:r>
      <w:proofErr w:type="spellEnd"/>
      <w:r w:rsidRPr="0032064E">
        <w:rPr>
          <w:rFonts w:ascii="宋体" w:eastAsia="宋体" w:hAnsi="宋体"/>
          <w:color w:val="000000" w:themeColor="text1"/>
          <w:sz w:val="24"/>
          <w:szCs w:val="24"/>
        </w:rPr>
        <w:t xml:space="preserve"> Technologies</w:t>
      </w:r>
      <w:r w:rsidRPr="0032064E">
        <w:rPr>
          <w:rFonts w:ascii="宋体" w:eastAsia="宋体" w:hAnsi="宋体"/>
          <w:color w:val="000000" w:themeColor="text1"/>
          <w:sz w:val="24"/>
          <w:szCs w:val="24"/>
        </w:rPr>
        <w:t>）总部位于山东青岛，前身为我国电子科技集团第四十一研究所，是我国射频微波电子测量仪器领域历史最悠久、技术积累最深厚的企业之一。其产品线</w:t>
      </w:r>
      <w:r w:rsidRPr="0032064E">
        <w:rPr>
          <w:rFonts w:ascii="宋体" w:eastAsia="宋体" w:hAnsi="宋体"/>
          <w:color w:val="000000" w:themeColor="text1"/>
          <w:sz w:val="24"/>
          <w:szCs w:val="24"/>
        </w:rPr>
        <w:t>涵盖矢量网络分析仪（</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）、频谱分析仪、信号源、功率计、噪声系数分析仪等几乎全部射频微波基础测量仪器类别。</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在矢量网络分析仪领域，</w:t>
      </w: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的产品频率已覆盖从数百</w:t>
      </w:r>
      <w:r w:rsidRPr="0032064E">
        <w:rPr>
          <w:rFonts w:ascii="宋体" w:eastAsia="宋体" w:hAnsi="宋体"/>
          <w:color w:val="000000" w:themeColor="text1"/>
          <w:sz w:val="24"/>
          <w:szCs w:val="24"/>
        </w:rPr>
        <w:t>kHz</w:t>
      </w:r>
      <w:r w:rsidRPr="0032064E">
        <w:rPr>
          <w:rFonts w:ascii="宋体" w:eastAsia="宋体" w:hAnsi="宋体"/>
          <w:color w:val="000000" w:themeColor="text1"/>
          <w:sz w:val="24"/>
          <w:szCs w:val="24"/>
        </w:rPr>
        <w:t>到</w:t>
      </w:r>
      <w:r w:rsidRPr="0032064E">
        <w:rPr>
          <w:rFonts w:ascii="宋体" w:eastAsia="宋体" w:hAnsi="宋体"/>
          <w:color w:val="000000" w:themeColor="text1"/>
          <w:sz w:val="24"/>
          <w:szCs w:val="24"/>
        </w:rPr>
        <w:t>110 GHz</w:t>
      </w:r>
      <w:r w:rsidRPr="0032064E">
        <w:rPr>
          <w:rFonts w:ascii="宋体" w:eastAsia="宋体" w:hAnsi="宋体"/>
          <w:color w:val="000000" w:themeColor="text1"/>
          <w:sz w:val="24"/>
          <w:szCs w:val="24"/>
        </w:rPr>
        <w:t>的宽广范围，部分型号已进入毫米波和亚太赫兹频段。其</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产品不仅服务于国防科研，也已批量进入民用通信、半导体、汽车电子等产业供应链。</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lastRenderedPageBreak/>
        <w:t>此次推出的高速线缆测试方案，正是基于其成熟的</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硬件平台，通过深度定制的测试软件和自动化控制系统，将通用仪器的能力转化为面向特定工业场景的</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交钥匙</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解决方案。</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三、高速线缆测</w:t>
      </w:r>
      <w:r w:rsidRPr="0032064E">
        <w:rPr>
          <w:rFonts w:ascii="宋体" w:eastAsia="宋体" w:hAnsi="宋体"/>
          <w:b/>
          <w:color w:val="000000" w:themeColor="text1"/>
          <w:sz w:val="24"/>
          <w:szCs w:val="24"/>
        </w:rPr>
        <w:t>试方案：核心技术架构深度解析</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3.1 </w:t>
      </w:r>
      <w:r w:rsidRPr="0032064E">
        <w:rPr>
          <w:rFonts w:ascii="宋体" w:eastAsia="宋体" w:hAnsi="宋体"/>
          <w:b/>
          <w:color w:val="000000" w:themeColor="text1"/>
          <w:sz w:val="24"/>
          <w:szCs w:val="24"/>
        </w:rPr>
        <w:t>系统组成与工作原理</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此次推出的高速线缆测试解决方案，并非单一仪器，而是一套完整的测试系统，其核心由以下几部分组成：</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 </w:t>
      </w:r>
      <w:r w:rsidRPr="0032064E">
        <w:rPr>
          <w:rFonts w:ascii="宋体" w:eastAsia="宋体" w:hAnsi="宋体"/>
          <w:color w:val="000000" w:themeColor="text1"/>
          <w:sz w:val="24"/>
          <w:szCs w:val="24"/>
        </w:rPr>
        <w:t>高性能矢量网络分析仪（</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）硬件平台：作为射频激励和接收的核心，负责产生精确的射频信号并测量被测线缆的散射参数（</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 </w:t>
      </w:r>
      <w:r w:rsidRPr="0032064E">
        <w:rPr>
          <w:rFonts w:ascii="宋体" w:eastAsia="宋体" w:hAnsi="宋体"/>
          <w:color w:val="000000" w:themeColor="text1"/>
          <w:sz w:val="24"/>
          <w:szCs w:val="24"/>
        </w:rPr>
        <w:t>专用测试软件：提供面向线缆测试优化的用户界面、自动化测试流程、判据设置（</w:t>
      </w:r>
      <w:r w:rsidRPr="0032064E">
        <w:rPr>
          <w:rFonts w:ascii="宋体" w:eastAsia="宋体" w:hAnsi="宋体"/>
          <w:color w:val="000000" w:themeColor="text1"/>
          <w:sz w:val="24"/>
          <w:szCs w:val="24"/>
        </w:rPr>
        <w:t>Pass/Fail</w:t>
      </w:r>
      <w:r w:rsidRPr="0032064E">
        <w:rPr>
          <w:rFonts w:ascii="宋体" w:eastAsia="宋体" w:hAnsi="宋体"/>
          <w:color w:val="000000" w:themeColor="text1"/>
          <w:sz w:val="24"/>
          <w:szCs w:val="24"/>
        </w:rPr>
        <w:t>）及数据管理功能。</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 </w:t>
      </w:r>
      <w:r w:rsidRPr="0032064E">
        <w:rPr>
          <w:rFonts w:ascii="宋体" w:eastAsia="宋体" w:hAnsi="宋体"/>
          <w:color w:val="000000" w:themeColor="text1"/>
          <w:sz w:val="24"/>
          <w:szCs w:val="24"/>
        </w:rPr>
        <w:t>高质量测试夹具与适配器：确保被</w:t>
      </w:r>
      <w:proofErr w:type="gramStart"/>
      <w:r w:rsidRPr="0032064E">
        <w:rPr>
          <w:rFonts w:ascii="宋体" w:eastAsia="宋体" w:hAnsi="宋体"/>
          <w:color w:val="000000" w:themeColor="text1"/>
          <w:sz w:val="24"/>
          <w:szCs w:val="24"/>
        </w:rPr>
        <w:t>测线缆与</w:t>
      </w:r>
      <w:proofErr w:type="gramEnd"/>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之间的机械连接稳定、可重复，且引入最小的测量误差。</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 </w:t>
      </w:r>
      <w:r w:rsidRPr="0032064E">
        <w:rPr>
          <w:rFonts w:ascii="宋体" w:eastAsia="宋体" w:hAnsi="宋体"/>
          <w:color w:val="000000" w:themeColor="text1"/>
          <w:sz w:val="24"/>
          <w:szCs w:val="24"/>
        </w:rPr>
        <w:t>自动化控制接口：支持</w:t>
      </w:r>
      <w:proofErr w:type="gramStart"/>
      <w:r w:rsidRPr="0032064E">
        <w:rPr>
          <w:rFonts w:ascii="宋体" w:eastAsia="宋体" w:hAnsi="宋体"/>
          <w:color w:val="000000" w:themeColor="text1"/>
          <w:sz w:val="24"/>
          <w:szCs w:val="24"/>
        </w:rPr>
        <w:t>与产线</w:t>
      </w:r>
      <w:proofErr w:type="gramEnd"/>
      <w:r w:rsidRPr="0032064E">
        <w:rPr>
          <w:rFonts w:ascii="宋体" w:eastAsia="宋体" w:hAnsi="宋体"/>
          <w:color w:val="000000" w:themeColor="text1"/>
          <w:sz w:val="24"/>
          <w:szCs w:val="24"/>
        </w:rPr>
        <w:t>PLC</w:t>
      </w:r>
      <w:r w:rsidRPr="0032064E">
        <w:rPr>
          <w:rFonts w:ascii="宋体" w:eastAsia="宋体" w:hAnsi="宋体"/>
          <w:color w:val="000000" w:themeColor="text1"/>
          <w:sz w:val="24"/>
          <w:szCs w:val="24"/>
        </w:rPr>
        <w:t>、机械臂等自动化设备的集成，实现无人值守的批量测试。</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090B0DE6" wp14:editId="0820F3EB">
            <wp:extent cx="4000500" cy="1536700"/>
            <wp:effectExtent l="0" t="0" r="0" b="0"/>
            <wp:docPr id="5"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rotWithShape="1">
                    <a:blip r:embed="rId6"/>
                    <a:srcRect/>
                    <a:stretch/>
                  </pic:blipFill>
                  <pic:spPr>
                    <a:xfrm rot="21600000">
                      <a:off x="0" y="0"/>
                      <a:ext cx="3998870" cy="1536074"/>
                    </a:xfrm>
                    <a:prstGeom prst="rect">
                      <a:avLst/>
                    </a:prstGeom>
                  </pic:spPr>
                </pic:pic>
              </a:graphicData>
            </a:graphic>
          </wp:inline>
        </w:drawing>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图注：</w:t>
      </w:r>
      <w:proofErr w:type="gramStart"/>
      <w:r w:rsidRPr="0032064E">
        <w:rPr>
          <w:rFonts w:ascii="宋体" w:eastAsia="宋体" w:hAnsi="宋体"/>
          <w:b/>
          <w:color w:val="000000" w:themeColor="text1"/>
          <w:sz w:val="24"/>
          <w:szCs w:val="24"/>
        </w:rPr>
        <w:t>思仪科技</w:t>
      </w:r>
      <w:proofErr w:type="gramEnd"/>
      <w:r w:rsidRPr="0032064E">
        <w:rPr>
          <w:rFonts w:ascii="宋体" w:eastAsia="宋体" w:hAnsi="宋体"/>
          <w:b/>
          <w:color w:val="000000" w:themeColor="text1"/>
          <w:sz w:val="24"/>
          <w:szCs w:val="24"/>
        </w:rPr>
        <w:t>高速线缆测试系统整体架构，涵盖硬件、软件和自动化集成三个层面</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3.2 </w:t>
      </w:r>
      <w:r w:rsidRPr="0032064E">
        <w:rPr>
          <w:rFonts w:ascii="宋体" w:eastAsia="宋体" w:hAnsi="宋体"/>
          <w:b/>
          <w:color w:val="000000" w:themeColor="text1"/>
          <w:sz w:val="24"/>
          <w:szCs w:val="24"/>
        </w:rPr>
        <w:t>关键性能参数解读</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根据公开产品资料，该方案的几项关键技术指标值得特别关注：</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频率范围高达</w:t>
      </w:r>
      <w:r w:rsidRPr="0032064E">
        <w:rPr>
          <w:rFonts w:ascii="宋体" w:eastAsia="宋体" w:hAnsi="宋体"/>
          <w:color w:val="000000" w:themeColor="text1"/>
          <w:sz w:val="24"/>
          <w:szCs w:val="24"/>
        </w:rPr>
        <w:t>67 GHz——</w:t>
      </w:r>
      <w:r w:rsidRPr="0032064E">
        <w:rPr>
          <w:rFonts w:ascii="宋体" w:eastAsia="宋体" w:hAnsi="宋体"/>
          <w:color w:val="000000" w:themeColor="text1"/>
          <w:sz w:val="24"/>
          <w:szCs w:val="24"/>
        </w:rPr>
        <w:t>这意味着该方案可以覆盖</w:t>
      </w:r>
      <w:r w:rsidRPr="0032064E">
        <w:rPr>
          <w:rFonts w:ascii="宋体" w:eastAsia="宋体" w:hAnsi="宋体"/>
          <w:color w:val="000000" w:themeColor="text1"/>
          <w:sz w:val="24"/>
          <w:szCs w:val="24"/>
        </w:rPr>
        <w:t>5G</w:t>
      </w:r>
      <w:r w:rsidRPr="0032064E">
        <w:rPr>
          <w:rFonts w:ascii="宋体" w:eastAsia="宋体" w:hAnsi="宋体"/>
          <w:color w:val="000000" w:themeColor="text1"/>
          <w:sz w:val="24"/>
          <w:szCs w:val="24"/>
        </w:rPr>
        <w:t>毫米波频段（</w:t>
      </w:r>
      <w:r w:rsidRPr="0032064E">
        <w:rPr>
          <w:rFonts w:ascii="宋体" w:eastAsia="宋体" w:hAnsi="宋体"/>
          <w:color w:val="000000" w:themeColor="text1"/>
          <w:sz w:val="24"/>
          <w:szCs w:val="24"/>
        </w:rPr>
        <w:t>24.25~52.6 GHz</w:t>
      </w:r>
      <w:r w:rsidRPr="0032064E">
        <w:rPr>
          <w:rFonts w:ascii="宋体" w:eastAsia="宋体" w:hAnsi="宋体"/>
          <w:color w:val="000000" w:themeColor="text1"/>
          <w:sz w:val="24"/>
          <w:szCs w:val="24"/>
        </w:rPr>
        <w:t>）以及卫星通信</w:t>
      </w:r>
      <w:proofErr w:type="spellStart"/>
      <w:r w:rsidRPr="0032064E">
        <w:rPr>
          <w:rFonts w:ascii="宋体" w:eastAsia="宋体" w:hAnsi="宋体"/>
          <w:color w:val="000000" w:themeColor="text1"/>
          <w:sz w:val="24"/>
          <w:szCs w:val="24"/>
        </w:rPr>
        <w:t>Ka</w:t>
      </w:r>
      <w:proofErr w:type="spellEnd"/>
      <w:r w:rsidRPr="0032064E">
        <w:rPr>
          <w:rFonts w:ascii="宋体" w:eastAsia="宋体" w:hAnsi="宋体"/>
          <w:color w:val="000000" w:themeColor="text1"/>
          <w:sz w:val="24"/>
          <w:szCs w:val="24"/>
        </w:rPr>
        <w:t>波段（</w:t>
      </w:r>
      <w:r w:rsidRPr="0032064E">
        <w:rPr>
          <w:rFonts w:ascii="宋体" w:eastAsia="宋体" w:hAnsi="宋体"/>
          <w:color w:val="000000" w:themeColor="text1"/>
          <w:sz w:val="24"/>
          <w:szCs w:val="24"/>
        </w:rPr>
        <w:t xml:space="preserve">26.5~40 </w:t>
      </w:r>
      <w:r w:rsidRPr="0032064E">
        <w:rPr>
          <w:rFonts w:ascii="宋体" w:eastAsia="宋体" w:hAnsi="宋体"/>
          <w:color w:val="000000" w:themeColor="text1"/>
          <w:sz w:val="24"/>
          <w:szCs w:val="24"/>
        </w:rPr>
        <w:t>GHz</w:t>
      </w:r>
      <w:r w:rsidRPr="0032064E">
        <w:rPr>
          <w:rFonts w:ascii="宋体" w:eastAsia="宋体" w:hAnsi="宋体"/>
          <w:color w:val="000000" w:themeColor="text1"/>
          <w:sz w:val="24"/>
          <w:szCs w:val="24"/>
        </w:rPr>
        <w:t>）和</w:t>
      </w:r>
      <w:r w:rsidRPr="0032064E">
        <w:rPr>
          <w:rFonts w:ascii="宋体" w:eastAsia="宋体" w:hAnsi="宋体"/>
          <w:color w:val="000000" w:themeColor="text1"/>
          <w:sz w:val="24"/>
          <w:szCs w:val="24"/>
        </w:rPr>
        <w:t>V</w:t>
      </w:r>
      <w:r w:rsidRPr="0032064E">
        <w:rPr>
          <w:rFonts w:ascii="宋体" w:eastAsia="宋体" w:hAnsi="宋体"/>
          <w:color w:val="000000" w:themeColor="text1"/>
          <w:sz w:val="24"/>
          <w:szCs w:val="24"/>
        </w:rPr>
        <w:t>波段（</w:t>
      </w:r>
      <w:r w:rsidRPr="0032064E">
        <w:rPr>
          <w:rFonts w:ascii="宋体" w:eastAsia="宋体" w:hAnsi="宋体"/>
          <w:color w:val="000000" w:themeColor="text1"/>
          <w:sz w:val="24"/>
          <w:szCs w:val="24"/>
        </w:rPr>
        <w:t>40~75 GHz</w:t>
      </w:r>
      <w:r w:rsidRPr="0032064E">
        <w:rPr>
          <w:rFonts w:ascii="宋体" w:eastAsia="宋体" w:hAnsi="宋体"/>
          <w:color w:val="000000" w:themeColor="text1"/>
          <w:sz w:val="24"/>
          <w:szCs w:val="24"/>
        </w:rPr>
        <w:t>的大部分）所使用的线缆和连接器测试需求。</w:t>
      </w:r>
      <w:r w:rsidRPr="0032064E">
        <w:rPr>
          <w:rFonts w:ascii="宋体" w:eastAsia="宋体" w:hAnsi="宋体"/>
          <w:color w:val="000000" w:themeColor="text1"/>
          <w:sz w:val="24"/>
          <w:szCs w:val="24"/>
        </w:rPr>
        <w:t>67 GHz</w:t>
      </w:r>
      <w:r w:rsidRPr="0032064E">
        <w:rPr>
          <w:rFonts w:ascii="宋体" w:eastAsia="宋体" w:hAnsi="宋体"/>
          <w:color w:val="000000" w:themeColor="text1"/>
          <w:sz w:val="24"/>
          <w:szCs w:val="24"/>
        </w:rPr>
        <w:t>的上限频率对应的连接器接口通常为</w:t>
      </w:r>
      <w:r w:rsidRPr="0032064E">
        <w:rPr>
          <w:rFonts w:ascii="宋体" w:eastAsia="宋体" w:hAnsi="宋体"/>
          <w:color w:val="000000" w:themeColor="text1"/>
          <w:sz w:val="24"/>
          <w:szCs w:val="24"/>
        </w:rPr>
        <w:t>1.85mm</w:t>
      </w:r>
      <w:r w:rsidRPr="0032064E">
        <w:rPr>
          <w:rFonts w:ascii="宋体" w:eastAsia="宋体" w:hAnsi="宋体"/>
          <w:color w:val="000000" w:themeColor="text1"/>
          <w:sz w:val="24"/>
          <w:szCs w:val="24"/>
        </w:rPr>
        <w:t>精密连接器，这是目前高端射频线缆领域的主流接口标准之一。</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高速测量能力</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高速</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体现在多个维度：扫频速度（</w:t>
      </w:r>
      <w:r w:rsidRPr="0032064E">
        <w:rPr>
          <w:rFonts w:ascii="宋体" w:eastAsia="宋体" w:hAnsi="宋体"/>
          <w:color w:val="000000" w:themeColor="text1"/>
          <w:sz w:val="24"/>
          <w:szCs w:val="24"/>
        </w:rPr>
        <w:t>sweep speed</w:t>
      </w:r>
      <w:r w:rsidRPr="0032064E">
        <w:rPr>
          <w:rFonts w:ascii="宋体" w:eastAsia="宋体" w:hAnsi="宋体"/>
          <w:color w:val="000000" w:themeColor="text1"/>
          <w:sz w:val="24"/>
          <w:szCs w:val="24"/>
        </w:rPr>
        <w:t>）、数据处理速度和判定输出速度的综合优化。对于生产线场景，单根线缆从连接到给出</w:t>
      </w:r>
      <w:r w:rsidRPr="0032064E">
        <w:rPr>
          <w:rFonts w:ascii="宋体" w:eastAsia="宋体" w:hAnsi="宋体"/>
          <w:color w:val="000000" w:themeColor="text1"/>
          <w:sz w:val="24"/>
          <w:szCs w:val="24"/>
        </w:rPr>
        <w:t>Pass/Fail</w:t>
      </w:r>
      <w:r w:rsidRPr="0032064E">
        <w:rPr>
          <w:rFonts w:ascii="宋体" w:eastAsia="宋体" w:hAnsi="宋体"/>
          <w:color w:val="000000" w:themeColor="text1"/>
          <w:sz w:val="24"/>
          <w:szCs w:val="24"/>
        </w:rPr>
        <w:t>结果的全流程时间是决定产能的关键参数。</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完整的</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参数测量</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系统可测量线缆的全部四个</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ü- S11</w:t>
      </w:r>
      <w:r w:rsidRPr="0032064E">
        <w:rPr>
          <w:rFonts w:ascii="宋体" w:eastAsia="宋体" w:hAnsi="宋体"/>
          <w:color w:val="000000" w:themeColor="text1"/>
          <w:sz w:val="24"/>
          <w:szCs w:val="24"/>
        </w:rPr>
        <w:t>（输入端口回波损耗）：反映线缆输入端</w:t>
      </w:r>
      <w:r w:rsidRPr="0032064E">
        <w:rPr>
          <w:rFonts w:ascii="宋体" w:eastAsia="宋体" w:hAnsi="宋体"/>
          <w:color w:val="000000" w:themeColor="text1"/>
          <w:sz w:val="24"/>
          <w:szCs w:val="24"/>
        </w:rPr>
        <w:t>的阻抗匹配程度</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ü- S21</w:t>
      </w:r>
      <w:r w:rsidRPr="0032064E">
        <w:rPr>
          <w:rFonts w:ascii="宋体" w:eastAsia="宋体" w:hAnsi="宋体"/>
          <w:color w:val="000000" w:themeColor="text1"/>
          <w:sz w:val="24"/>
          <w:szCs w:val="24"/>
        </w:rPr>
        <w:t>（正向传输损耗</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插入损耗）：反映线缆对信号的衰减特性</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ü- S22</w:t>
      </w:r>
      <w:r w:rsidRPr="0032064E">
        <w:rPr>
          <w:rFonts w:ascii="宋体" w:eastAsia="宋体" w:hAnsi="宋体"/>
          <w:color w:val="000000" w:themeColor="text1"/>
          <w:sz w:val="24"/>
          <w:szCs w:val="24"/>
        </w:rPr>
        <w:t>（输出端口回波损耗）：反映线缆输出端的阻抗匹配程度</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ü- S12</w:t>
      </w:r>
      <w:r w:rsidRPr="0032064E">
        <w:rPr>
          <w:rFonts w:ascii="宋体" w:eastAsia="宋体" w:hAnsi="宋体"/>
          <w:color w:val="000000" w:themeColor="text1"/>
          <w:sz w:val="24"/>
          <w:szCs w:val="24"/>
        </w:rPr>
        <w:t>（反向传输损耗）：反映反向传输特性，对于无源线缆理论上与</w:t>
      </w:r>
      <w:r w:rsidRPr="0032064E">
        <w:rPr>
          <w:rFonts w:ascii="宋体" w:eastAsia="宋体" w:hAnsi="宋体"/>
          <w:color w:val="000000" w:themeColor="text1"/>
          <w:sz w:val="24"/>
          <w:szCs w:val="24"/>
        </w:rPr>
        <w:t>S21</w:t>
      </w:r>
      <w:r w:rsidRPr="0032064E">
        <w:rPr>
          <w:rFonts w:ascii="宋体" w:eastAsia="宋体" w:hAnsi="宋体"/>
          <w:color w:val="000000" w:themeColor="text1"/>
          <w:sz w:val="24"/>
          <w:szCs w:val="24"/>
        </w:rPr>
        <w:t>相等</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四、矢量网络分析仪：射频测试的核心利器</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4.1 VNA</w:t>
      </w:r>
      <w:r w:rsidRPr="0032064E">
        <w:rPr>
          <w:rFonts w:ascii="宋体" w:eastAsia="宋体" w:hAnsi="宋体"/>
          <w:b/>
          <w:color w:val="000000" w:themeColor="text1"/>
          <w:sz w:val="24"/>
          <w:szCs w:val="24"/>
        </w:rPr>
        <w:t>的基本测量原理</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要理解高速线缆测试方案，首先需要理解其核心仪器</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矢量网络分析仪的工作原理。</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的基本功能是测量被测器件（</w:t>
      </w:r>
      <w:r w:rsidRPr="0032064E">
        <w:rPr>
          <w:rFonts w:ascii="宋体" w:eastAsia="宋体" w:hAnsi="宋体"/>
          <w:color w:val="000000" w:themeColor="text1"/>
          <w:sz w:val="24"/>
          <w:szCs w:val="24"/>
        </w:rPr>
        <w:t>DUT</w:t>
      </w:r>
      <w:r w:rsidRPr="0032064E">
        <w:rPr>
          <w:rFonts w:ascii="宋体" w:eastAsia="宋体" w:hAnsi="宋体"/>
          <w:color w:val="000000" w:themeColor="text1"/>
          <w:sz w:val="24"/>
          <w:szCs w:val="24"/>
        </w:rPr>
        <w:t>）的散射参数（</w:t>
      </w:r>
      <w:r w:rsidRPr="0032064E">
        <w:rPr>
          <w:rFonts w:ascii="宋体" w:eastAsia="宋体" w:hAnsi="宋体"/>
          <w:color w:val="000000" w:themeColor="text1"/>
          <w:sz w:val="24"/>
          <w:szCs w:val="24"/>
        </w:rPr>
        <w:t xml:space="preserve">Scattering </w:t>
      </w:r>
      <w:r w:rsidRPr="0032064E">
        <w:rPr>
          <w:rFonts w:ascii="宋体" w:eastAsia="宋体" w:hAnsi="宋体"/>
          <w:color w:val="000000" w:themeColor="text1"/>
          <w:sz w:val="24"/>
          <w:szCs w:val="24"/>
        </w:rPr>
        <w:t>Parameters</w:t>
      </w:r>
      <w:r w:rsidRPr="0032064E">
        <w:rPr>
          <w:rFonts w:ascii="宋体" w:eastAsia="宋体" w:hAnsi="宋体"/>
          <w:color w:val="000000" w:themeColor="text1"/>
          <w:sz w:val="24"/>
          <w:szCs w:val="24"/>
        </w:rPr>
        <w:t>，简称</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参数是微波网络理论中描述多端口网络射频特性的基本参数，它以行波的形式描述端口间的功率传输和反射关系。</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对于一个二端口网络（如一根同轴线</w:t>
      </w:r>
      <w:proofErr w:type="gramStart"/>
      <w:r w:rsidRPr="0032064E">
        <w:rPr>
          <w:rFonts w:ascii="宋体" w:eastAsia="宋体" w:hAnsi="宋体"/>
          <w:color w:val="000000" w:themeColor="text1"/>
          <w:sz w:val="24"/>
          <w:szCs w:val="24"/>
        </w:rPr>
        <w:t>缆</w:t>
      </w:r>
      <w:proofErr w:type="gramEnd"/>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参数矩阵可以表示为：</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这组数学公式描述的是线性代数中的矩阵乘法关系，通常在射频（</w:t>
      </w:r>
      <w:r w:rsidRPr="0032064E">
        <w:rPr>
          <w:rFonts w:ascii="宋体" w:eastAsia="宋体" w:hAnsi="宋体"/>
          <w:color w:val="000000" w:themeColor="text1"/>
          <w:sz w:val="24"/>
          <w:szCs w:val="24"/>
        </w:rPr>
        <w:t>RF</w:t>
      </w:r>
      <w:r w:rsidRPr="0032064E">
        <w:rPr>
          <w:rFonts w:ascii="宋体" w:eastAsia="宋体" w:hAnsi="宋体"/>
          <w:color w:val="000000" w:themeColor="text1"/>
          <w:sz w:val="24"/>
          <w:szCs w:val="24"/>
        </w:rPr>
        <w:t>）或微波工程中用于表示</w:t>
      </w:r>
      <w:r w:rsidRPr="0032064E">
        <w:rPr>
          <w:rFonts w:ascii="宋体" w:eastAsia="宋体" w:hAnsi="宋体"/>
          <w:b/>
          <w:color w:val="000000" w:themeColor="text1"/>
          <w:sz w:val="24"/>
          <w:szCs w:val="24"/>
        </w:rPr>
        <w:t xml:space="preserve">S </w:t>
      </w:r>
      <w:r w:rsidRPr="0032064E">
        <w:rPr>
          <w:rFonts w:ascii="宋体" w:eastAsia="宋体" w:hAnsi="宋体"/>
          <w:b/>
          <w:color w:val="000000" w:themeColor="text1"/>
          <w:sz w:val="24"/>
          <w:szCs w:val="24"/>
        </w:rPr>
        <w:t>参数（散射参数）</w:t>
      </w:r>
      <w:r w:rsidRPr="0032064E">
        <w:rPr>
          <w:rFonts w:ascii="宋体" w:eastAsia="宋体" w:hAnsi="宋体"/>
          <w:color w:val="000000" w:themeColor="text1"/>
          <w:sz w:val="24"/>
          <w:szCs w:val="24"/>
        </w:rPr>
        <w:t>。</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其文字表述如下：</w:t>
      </w:r>
    </w:p>
    <w:p w:rsidR="0032064E" w:rsidRDefault="00C360D7" w:rsidP="0032064E">
      <w:pPr>
        <w:spacing w:before="0" w:after="0" w:line="360" w:lineRule="auto"/>
        <w:ind w:firstLineChars="200" w:firstLine="480"/>
        <w:rPr>
          <w:rFonts w:ascii="宋体" w:eastAsia="宋体" w:hAnsi="宋体" w:hint="eastAsia"/>
          <w:color w:val="000000" w:themeColor="text1"/>
          <w:sz w:val="24"/>
          <w:szCs w:val="24"/>
        </w:rPr>
      </w:pPr>
      <w:r w:rsidRPr="0032064E">
        <w:rPr>
          <w:rFonts w:ascii="宋体" w:eastAsia="宋体" w:hAnsi="宋体"/>
          <w:color w:val="000000" w:themeColor="text1"/>
          <w:sz w:val="24"/>
          <w:szCs w:val="24"/>
        </w:rPr>
        <w:t>出射波向量</w:t>
      </w:r>
      <w:r w:rsidRPr="0032064E">
        <w:rPr>
          <w:rFonts w:ascii="宋体" w:eastAsia="宋体" w:hAnsi="宋体"/>
          <w:noProof/>
          <w:color w:val="000000" w:themeColor="text1"/>
          <w:sz w:val="24"/>
          <w:szCs w:val="24"/>
        </w:rPr>
        <w:drawing>
          <wp:inline distT="0" distB="0" distL="0" distR="0" wp14:anchorId="733A3D29" wp14:editId="1C492FFA">
            <wp:extent cx="393700" cy="463550"/>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9" name="picture" descr="descript"/>
                    <pic:cNvPicPr/>
                  </pic:nvPicPr>
                  <pic:blipFill rotWithShape="1">
                    <a:blip r:embed="rId7"/>
                    <a:srcRect/>
                    <a:stretch/>
                  </pic:blipFill>
                  <pic:spPr>
                    <a:xfrm rot="21600000">
                      <a:off x="0" y="0"/>
                      <a:ext cx="392263" cy="461858"/>
                    </a:xfrm>
                    <a:prstGeom prst="rect">
                      <a:avLst/>
                    </a:prstGeom>
                  </pic:spPr>
                </pic:pic>
              </a:graphicData>
            </a:graphic>
          </wp:inline>
        </w:drawing>
      </w:r>
      <w:r w:rsidRPr="0032064E">
        <w:rPr>
          <w:rFonts w:ascii="宋体" w:eastAsia="宋体" w:hAnsi="宋体"/>
          <w:color w:val="000000" w:themeColor="text1"/>
          <w:sz w:val="24"/>
          <w:szCs w:val="24"/>
        </w:rPr>
        <w:t>向量等于</w:t>
      </w:r>
      <w:r w:rsidRPr="0032064E">
        <w:rPr>
          <w:rFonts w:ascii="宋体" w:eastAsia="宋体" w:hAnsi="宋体"/>
          <w:color w:val="000000" w:themeColor="text1"/>
          <w:sz w:val="24"/>
          <w:szCs w:val="24"/>
        </w:rPr>
        <w:t xml:space="preserve">S </w:t>
      </w:r>
      <w:r w:rsidRPr="0032064E">
        <w:rPr>
          <w:rFonts w:ascii="宋体" w:eastAsia="宋体" w:hAnsi="宋体"/>
          <w:color w:val="000000" w:themeColor="text1"/>
          <w:sz w:val="24"/>
          <w:szCs w:val="24"/>
        </w:rPr>
        <w:t>参数矩阵（散射矩阵）</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3EC25AD1" wp14:editId="4122EB54">
            <wp:extent cx="1225550" cy="596900"/>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rotWithShape="1">
                    <a:blip r:embed="rId8"/>
                    <a:srcRect/>
                    <a:stretch/>
                  </pic:blipFill>
                  <pic:spPr>
                    <a:xfrm rot="21600000">
                      <a:off x="0" y="0"/>
                      <a:ext cx="1225550" cy="596900"/>
                    </a:xfrm>
                    <a:prstGeom prst="rect">
                      <a:avLst/>
                    </a:prstGeom>
                  </pic:spPr>
                </pic:pic>
              </a:graphicData>
            </a:graphic>
          </wp:inline>
        </w:drawing>
      </w:r>
      <w:r w:rsidRPr="0032064E">
        <w:rPr>
          <w:rFonts w:ascii="宋体" w:eastAsia="宋体" w:hAnsi="宋体"/>
          <w:color w:val="000000" w:themeColor="text1"/>
          <w:sz w:val="24"/>
          <w:szCs w:val="24"/>
        </w:rPr>
        <w:t>与</w:t>
      </w:r>
      <w:r w:rsidRPr="0032064E">
        <w:rPr>
          <w:rFonts w:ascii="宋体" w:eastAsia="宋体" w:hAnsi="宋体"/>
          <w:b/>
          <w:color w:val="000000" w:themeColor="text1"/>
          <w:sz w:val="24"/>
          <w:szCs w:val="24"/>
        </w:rPr>
        <w:t>入射波向量</w:t>
      </w:r>
      <w:r w:rsidRPr="0032064E">
        <w:rPr>
          <w:rFonts w:ascii="宋体" w:eastAsia="宋体" w:hAnsi="宋体"/>
          <w:noProof/>
          <w:color w:val="000000" w:themeColor="text1"/>
          <w:sz w:val="24"/>
          <w:szCs w:val="24"/>
        </w:rPr>
        <w:drawing>
          <wp:inline distT="0" distB="0" distL="0" distR="0" wp14:anchorId="73AAC277" wp14:editId="78F33DF9">
            <wp:extent cx="228600" cy="552450"/>
            <wp:effectExtent l="0" t="0" r="0" b="0"/>
            <wp:docPr id="14" name="picture" descr="descript"/>
            <wp:cNvGraphicFramePr/>
            <a:graphic xmlns:a="http://schemas.openxmlformats.org/drawingml/2006/main">
              <a:graphicData uri="http://schemas.openxmlformats.org/drawingml/2006/picture">
                <pic:pic xmlns:pic="http://schemas.openxmlformats.org/drawingml/2006/picture">
                  <pic:nvPicPr>
                    <pic:cNvPr id="15" name="picture" descr="descript"/>
                    <pic:cNvPicPr/>
                  </pic:nvPicPr>
                  <pic:blipFill rotWithShape="1">
                    <a:blip r:embed="rId9"/>
                    <a:srcRect/>
                    <a:stretch/>
                  </pic:blipFill>
                  <pic:spPr>
                    <a:xfrm rot="21600000">
                      <a:off x="0" y="0"/>
                      <a:ext cx="227663" cy="550186"/>
                    </a:xfrm>
                    <a:prstGeom prst="rect">
                      <a:avLst/>
                    </a:prstGeom>
                  </pic:spPr>
                </pic:pic>
              </a:graphicData>
            </a:graphic>
          </wp:inline>
        </w:drawing>
      </w:r>
      <w:r w:rsidRPr="0032064E">
        <w:rPr>
          <w:rFonts w:ascii="宋体" w:eastAsia="宋体" w:hAnsi="宋体"/>
          <w:color w:val="000000" w:themeColor="text1"/>
          <w:sz w:val="24"/>
          <w:szCs w:val="24"/>
        </w:rPr>
        <w:t>的乘积。</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展开为线性方程组形式为：</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b1 = S11*a1 + S12*a2</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b2 = S21*a1 + S22</w:t>
      </w:r>
      <w:r w:rsidRPr="0032064E">
        <w:rPr>
          <w:rFonts w:ascii="宋体" w:eastAsia="宋体" w:hAnsi="宋体"/>
          <w:color w:val="000000" w:themeColor="text1"/>
          <w:sz w:val="24"/>
          <w:szCs w:val="24"/>
        </w:rPr>
        <w:t>*a2</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在物理意义上（如双端口网络）：</w:t>
      </w:r>
    </w:p>
    <w:p w:rsidR="00780369" w:rsidRPr="0032064E" w:rsidRDefault="00C360D7" w:rsidP="0032064E">
      <w:pPr>
        <w:spacing w:before="0" w:after="0" w:line="360" w:lineRule="auto"/>
        <w:ind w:left="425"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(1)a1, a2</w:t>
      </w:r>
      <w:r w:rsidRPr="0032064E">
        <w:rPr>
          <w:rFonts w:ascii="宋体" w:eastAsia="宋体" w:hAnsi="宋体"/>
          <w:color w:val="000000" w:themeColor="text1"/>
          <w:sz w:val="24"/>
          <w:szCs w:val="24"/>
        </w:rPr>
        <w:t>通常表示入射波。</w:t>
      </w:r>
    </w:p>
    <w:p w:rsidR="00780369" w:rsidRPr="0032064E" w:rsidRDefault="00C360D7" w:rsidP="0032064E">
      <w:pPr>
        <w:spacing w:before="0" w:after="0" w:line="360" w:lineRule="auto"/>
        <w:ind w:left="425"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(2)b1, b2</w:t>
      </w:r>
      <w:r w:rsidRPr="0032064E">
        <w:rPr>
          <w:rFonts w:ascii="宋体" w:eastAsia="宋体" w:hAnsi="宋体"/>
          <w:color w:val="000000" w:themeColor="text1"/>
          <w:sz w:val="24"/>
          <w:szCs w:val="24"/>
        </w:rPr>
        <w:t>通常表示反射波或出射波。</w:t>
      </w:r>
    </w:p>
    <w:p w:rsidR="00780369" w:rsidRPr="0032064E" w:rsidRDefault="00C360D7" w:rsidP="0032064E">
      <w:pPr>
        <w:spacing w:before="0" w:after="0" w:line="360" w:lineRule="auto"/>
        <w:ind w:left="425"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(3)S11 </w:t>
      </w:r>
      <w:r w:rsidRPr="0032064E">
        <w:rPr>
          <w:rFonts w:ascii="宋体" w:eastAsia="宋体" w:hAnsi="宋体"/>
          <w:color w:val="000000" w:themeColor="text1"/>
          <w:sz w:val="24"/>
          <w:szCs w:val="24"/>
        </w:rPr>
        <w:t>是端口</w:t>
      </w:r>
      <w:r w:rsidRPr="0032064E">
        <w:rPr>
          <w:rFonts w:ascii="宋体" w:eastAsia="宋体" w:hAnsi="宋体"/>
          <w:color w:val="000000" w:themeColor="text1"/>
          <w:sz w:val="24"/>
          <w:szCs w:val="24"/>
        </w:rPr>
        <w:t xml:space="preserve"> 1 </w:t>
      </w:r>
      <w:r w:rsidRPr="0032064E">
        <w:rPr>
          <w:rFonts w:ascii="宋体" w:eastAsia="宋体" w:hAnsi="宋体"/>
          <w:color w:val="000000" w:themeColor="text1"/>
          <w:sz w:val="24"/>
          <w:szCs w:val="24"/>
        </w:rPr>
        <w:t>的反射系数。</w:t>
      </w:r>
    </w:p>
    <w:p w:rsidR="00780369" w:rsidRPr="0032064E" w:rsidRDefault="00C360D7" w:rsidP="0032064E">
      <w:pPr>
        <w:spacing w:before="0" w:after="0" w:line="360" w:lineRule="auto"/>
        <w:ind w:left="425"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(4)S21 </w:t>
      </w:r>
      <w:r w:rsidRPr="0032064E">
        <w:rPr>
          <w:rFonts w:ascii="宋体" w:eastAsia="宋体" w:hAnsi="宋体"/>
          <w:color w:val="000000" w:themeColor="text1"/>
          <w:sz w:val="24"/>
          <w:szCs w:val="24"/>
        </w:rPr>
        <w:t>是从端口</w:t>
      </w:r>
      <w:r w:rsidRPr="0032064E">
        <w:rPr>
          <w:rFonts w:ascii="宋体" w:eastAsia="宋体" w:hAnsi="宋体"/>
          <w:color w:val="000000" w:themeColor="text1"/>
          <w:sz w:val="24"/>
          <w:szCs w:val="24"/>
        </w:rPr>
        <w:t xml:space="preserve"> 1 </w:t>
      </w:r>
      <w:r w:rsidRPr="0032064E">
        <w:rPr>
          <w:rFonts w:ascii="宋体" w:eastAsia="宋体" w:hAnsi="宋体"/>
          <w:color w:val="000000" w:themeColor="text1"/>
          <w:sz w:val="24"/>
          <w:szCs w:val="24"/>
        </w:rPr>
        <w:t>到端口</w:t>
      </w:r>
      <w:r w:rsidRPr="0032064E">
        <w:rPr>
          <w:rFonts w:ascii="宋体" w:eastAsia="宋体" w:hAnsi="宋体"/>
          <w:color w:val="000000" w:themeColor="text1"/>
          <w:sz w:val="24"/>
          <w:szCs w:val="24"/>
        </w:rPr>
        <w:t xml:space="preserve"> 2 </w:t>
      </w:r>
      <w:r w:rsidRPr="0032064E">
        <w:rPr>
          <w:rFonts w:ascii="宋体" w:eastAsia="宋体" w:hAnsi="宋体"/>
          <w:color w:val="000000" w:themeColor="text1"/>
          <w:sz w:val="24"/>
          <w:szCs w:val="24"/>
        </w:rPr>
        <w:t>的传输系数。</w:t>
      </w:r>
    </w:p>
    <w:p w:rsidR="00780369" w:rsidRPr="0032064E" w:rsidRDefault="00C360D7" w:rsidP="0032064E">
      <w:pPr>
        <w:spacing w:before="0" w:after="0" w:line="360" w:lineRule="auto"/>
        <w:ind w:left="425"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(5)S12 </w:t>
      </w:r>
      <w:r w:rsidRPr="0032064E">
        <w:rPr>
          <w:rFonts w:ascii="宋体" w:eastAsia="宋体" w:hAnsi="宋体"/>
          <w:color w:val="000000" w:themeColor="text1"/>
          <w:sz w:val="24"/>
          <w:szCs w:val="24"/>
        </w:rPr>
        <w:t>是从端口</w:t>
      </w:r>
      <w:r w:rsidRPr="0032064E">
        <w:rPr>
          <w:rFonts w:ascii="宋体" w:eastAsia="宋体" w:hAnsi="宋体"/>
          <w:color w:val="000000" w:themeColor="text1"/>
          <w:sz w:val="24"/>
          <w:szCs w:val="24"/>
        </w:rPr>
        <w:t xml:space="preserve"> 2 </w:t>
      </w:r>
      <w:r w:rsidRPr="0032064E">
        <w:rPr>
          <w:rFonts w:ascii="宋体" w:eastAsia="宋体" w:hAnsi="宋体"/>
          <w:color w:val="000000" w:themeColor="text1"/>
          <w:sz w:val="24"/>
          <w:szCs w:val="24"/>
        </w:rPr>
        <w:t>到端口</w:t>
      </w:r>
      <w:r w:rsidRPr="0032064E">
        <w:rPr>
          <w:rFonts w:ascii="宋体" w:eastAsia="宋体" w:hAnsi="宋体"/>
          <w:color w:val="000000" w:themeColor="text1"/>
          <w:sz w:val="24"/>
          <w:szCs w:val="24"/>
        </w:rPr>
        <w:t xml:space="preserve"> 1 </w:t>
      </w:r>
      <w:r w:rsidRPr="0032064E">
        <w:rPr>
          <w:rFonts w:ascii="宋体" w:eastAsia="宋体" w:hAnsi="宋体"/>
          <w:color w:val="000000" w:themeColor="text1"/>
          <w:sz w:val="24"/>
          <w:szCs w:val="24"/>
        </w:rPr>
        <w:t>的反向传输系数。</w:t>
      </w:r>
    </w:p>
    <w:p w:rsidR="00780369" w:rsidRPr="0032064E" w:rsidRDefault="00C360D7" w:rsidP="0032064E">
      <w:pPr>
        <w:spacing w:before="0" w:after="0" w:line="360" w:lineRule="auto"/>
        <w:ind w:left="425"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(6)S22 </w:t>
      </w:r>
      <w:r w:rsidRPr="0032064E">
        <w:rPr>
          <w:rFonts w:ascii="宋体" w:eastAsia="宋体" w:hAnsi="宋体"/>
          <w:color w:val="000000" w:themeColor="text1"/>
          <w:sz w:val="24"/>
          <w:szCs w:val="24"/>
        </w:rPr>
        <w:t>是端口</w:t>
      </w:r>
      <w:r w:rsidRPr="0032064E">
        <w:rPr>
          <w:rFonts w:ascii="宋体" w:eastAsia="宋体" w:hAnsi="宋体"/>
          <w:color w:val="000000" w:themeColor="text1"/>
          <w:sz w:val="24"/>
          <w:szCs w:val="24"/>
        </w:rPr>
        <w:t xml:space="preserve"> 2 </w:t>
      </w:r>
      <w:r w:rsidRPr="0032064E">
        <w:rPr>
          <w:rFonts w:ascii="宋体" w:eastAsia="宋体" w:hAnsi="宋体"/>
          <w:color w:val="000000" w:themeColor="text1"/>
          <w:sz w:val="24"/>
          <w:szCs w:val="24"/>
        </w:rPr>
        <w:t>的反射系数。</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每个</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参数都是一个复数，包含幅度和相位两个维度的信息</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这就是</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矢量</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网络分析仪与</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标量</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网络分析仪的本质区别。</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对于射频线缆测试来说：</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 </w:t>
      </w:r>
      <w:r w:rsidRPr="0032064E">
        <w:rPr>
          <w:rFonts w:ascii="宋体" w:eastAsia="宋体" w:hAnsi="宋体"/>
          <w:color w:val="000000" w:themeColor="text1"/>
          <w:sz w:val="24"/>
          <w:szCs w:val="24"/>
        </w:rPr>
        <w:t>回波损耗（</w:t>
      </w:r>
      <w:r w:rsidRPr="0032064E">
        <w:rPr>
          <w:rFonts w:ascii="宋体" w:eastAsia="宋体" w:hAnsi="宋体"/>
          <w:color w:val="000000" w:themeColor="text1"/>
          <w:sz w:val="24"/>
          <w:szCs w:val="24"/>
        </w:rPr>
        <w:t>Return Loss</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 xml:space="preserve"> = </w:t>
      </w:r>
      <w:r w:rsidRPr="0032064E">
        <w:rPr>
          <w:rFonts w:ascii="宋体" w:eastAsia="宋体" w:hAnsi="宋体"/>
          <w:color w:val="000000" w:themeColor="text1"/>
          <w:sz w:val="24"/>
          <w:szCs w:val="24"/>
        </w:rPr>
        <w:t xml:space="preserve">-20log10|S11| </w:t>
      </w:r>
      <w:r w:rsidRPr="0032064E">
        <w:rPr>
          <w:rFonts w:ascii="宋体" w:eastAsia="宋体" w:hAnsi="宋体"/>
          <w:color w:val="000000" w:themeColor="text1"/>
          <w:sz w:val="24"/>
          <w:szCs w:val="24"/>
        </w:rPr>
        <w:t>（单位：</w:t>
      </w:r>
      <w:r w:rsidRPr="0032064E">
        <w:rPr>
          <w:rFonts w:ascii="宋体" w:eastAsia="宋体" w:hAnsi="宋体"/>
          <w:color w:val="000000" w:themeColor="text1"/>
          <w:sz w:val="24"/>
          <w:szCs w:val="24"/>
        </w:rPr>
        <w:t>dB</w:t>
      </w:r>
      <w:r w:rsidRPr="0032064E">
        <w:rPr>
          <w:rFonts w:ascii="宋体" w:eastAsia="宋体" w:hAnsi="宋体"/>
          <w:color w:val="000000" w:themeColor="text1"/>
          <w:sz w:val="24"/>
          <w:szCs w:val="24"/>
        </w:rPr>
        <w:t>），数值越大表示匹配越好</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 </w:t>
      </w:r>
      <w:r w:rsidRPr="0032064E">
        <w:rPr>
          <w:rFonts w:ascii="宋体" w:eastAsia="宋体" w:hAnsi="宋体"/>
          <w:color w:val="000000" w:themeColor="text1"/>
          <w:sz w:val="24"/>
          <w:szCs w:val="24"/>
        </w:rPr>
        <w:t>插入损耗（</w:t>
      </w:r>
      <w:r w:rsidRPr="0032064E">
        <w:rPr>
          <w:rFonts w:ascii="宋体" w:eastAsia="宋体" w:hAnsi="宋体"/>
          <w:color w:val="000000" w:themeColor="text1"/>
          <w:sz w:val="24"/>
          <w:szCs w:val="24"/>
        </w:rPr>
        <w:t>Insertion Loss</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 xml:space="preserve"> = -20log10|S21| </w:t>
      </w:r>
      <w:r w:rsidRPr="0032064E">
        <w:rPr>
          <w:rFonts w:ascii="宋体" w:eastAsia="宋体" w:hAnsi="宋体"/>
          <w:color w:val="000000" w:themeColor="text1"/>
          <w:sz w:val="24"/>
          <w:szCs w:val="24"/>
        </w:rPr>
        <w:t>（单位：</w:t>
      </w:r>
      <w:r w:rsidRPr="0032064E">
        <w:rPr>
          <w:rFonts w:ascii="宋体" w:eastAsia="宋体" w:hAnsi="宋体"/>
          <w:color w:val="000000" w:themeColor="text1"/>
          <w:sz w:val="24"/>
          <w:szCs w:val="24"/>
        </w:rPr>
        <w:t>dB</w:t>
      </w:r>
      <w:r w:rsidRPr="0032064E">
        <w:rPr>
          <w:rFonts w:ascii="宋体" w:eastAsia="宋体" w:hAnsi="宋体"/>
          <w:color w:val="000000" w:themeColor="text1"/>
          <w:sz w:val="24"/>
          <w:szCs w:val="24"/>
        </w:rPr>
        <w:t>），数值越小表示线缆传输效率越高</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 </w:t>
      </w:r>
      <w:r w:rsidRPr="0032064E">
        <w:rPr>
          <w:rFonts w:ascii="宋体" w:eastAsia="宋体" w:hAnsi="宋体"/>
          <w:color w:val="000000" w:themeColor="text1"/>
          <w:sz w:val="24"/>
          <w:szCs w:val="24"/>
        </w:rPr>
        <w:t>驻波比（</w:t>
      </w:r>
      <w:r w:rsidRPr="0032064E">
        <w:rPr>
          <w:rFonts w:ascii="宋体" w:eastAsia="宋体" w:hAnsi="宋体"/>
          <w:color w:val="000000" w:themeColor="text1"/>
          <w:sz w:val="24"/>
          <w:szCs w:val="24"/>
        </w:rPr>
        <w:t>VSWR</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 xml:space="preserve"> =(1+|S11|)/(1-|S11|)</w:t>
      </w:r>
      <w:r w:rsidRPr="0032064E">
        <w:rPr>
          <w:rFonts w:ascii="宋体" w:eastAsia="宋体" w:hAnsi="宋体"/>
          <w:color w:val="000000" w:themeColor="text1"/>
          <w:sz w:val="24"/>
          <w:szCs w:val="24"/>
        </w:rPr>
        <w:t>，反映端口阻抗失配程度</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4.2 </w:t>
      </w:r>
      <w:r w:rsidRPr="0032064E">
        <w:rPr>
          <w:rFonts w:ascii="宋体" w:eastAsia="宋体" w:hAnsi="宋体"/>
          <w:b/>
          <w:color w:val="000000" w:themeColor="text1"/>
          <w:sz w:val="24"/>
          <w:szCs w:val="24"/>
        </w:rPr>
        <w:t>时域分析</w:t>
      </w:r>
      <w:r w:rsidRPr="0032064E">
        <w:rPr>
          <w:rFonts w:ascii="宋体" w:eastAsia="宋体" w:hAnsi="宋体"/>
          <w:b/>
          <w:color w:val="000000" w:themeColor="text1"/>
          <w:sz w:val="24"/>
          <w:szCs w:val="24"/>
        </w:rPr>
        <w:t>——</w:t>
      </w:r>
      <w:r w:rsidRPr="0032064E">
        <w:rPr>
          <w:rFonts w:ascii="宋体" w:eastAsia="宋体" w:hAnsi="宋体"/>
          <w:b/>
          <w:color w:val="000000" w:themeColor="text1"/>
          <w:sz w:val="24"/>
          <w:szCs w:val="24"/>
        </w:rPr>
        <w:t>故障定位的利器</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现代</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的一个强大功能是时域变换（</w:t>
      </w:r>
      <w:r w:rsidRPr="0032064E">
        <w:rPr>
          <w:rFonts w:ascii="宋体" w:eastAsia="宋体" w:hAnsi="宋体"/>
          <w:color w:val="000000" w:themeColor="text1"/>
          <w:sz w:val="24"/>
          <w:szCs w:val="24"/>
        </w:rPr>
        <w:t>Time Domain Transformation</w:t>
      </w:r>
      <w:r w:rsidRPr="0032064E">
        <w:rPr>
          <w:rFonts w:ascii="宋体" w:eastAsia="宋体" w:hAnsi="宋体"/>
          <w:color w:val="000000" w:themeColor="text1"/>
          <w:sz w:val="24"/>
          <w:szCs w:val="24"/>
        </w:rPr>
        <w:t>）。通过对频域</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参数数据进行逆傅里叶变换（</w:t>
      </w:r>
      <w:r w:rsidRPr="0032064E">
        <w:rPr>
          <w:rFonts w:ascii="宋体" w:eastAsia="宋体" w:hAnsi="宋体"/>
          <w:color w:val="000000" w:themeColor="text1"/>
          <w:sz w:val="24"/>
          <w:szCs w:val="24"/>
        </w:rPr>
        <w:t>IFFT</w:t>
      </w:r>
      <w:r w:rsidRPr="0032064E">
        <w:rPr>
          <w:rFonts w:ascii="宋体" w:eastAsia="宋体" w:hAnsi="宋体"/>
          <w:color w:val="000000" w:themeColor="text1"/>
          <w:sz w:val="24"/>
          <w:szCs w:val="24"/>
        </w:rPr>
        <w:t>），可以将频域数据转换为时域响应，直观地显示线缆上</w:t>
      </w:r>
      <w:r w:rsidRPr="0032064E">
        <w:rPr>
          <w:rFonts w:ascii="宋体" w:eastAsia="宋体" w:hAnsi="宋体"/>
          <w:color w:val="000000" w:themeColor="text1"/>
          <w:sz w:val="24"/>
          <w:szCs w:val="24"/>
        </w:rPr>
        <w:t>每个位置的阻抗变化情况。</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参数的时域变换公式解析</w:t>
      </w:r>
      <w:r w:rsidRPr="0032064E">
        <w:rPr>
          <w:rFonts w:ascii="宋体" w:eastAsia="宋体" w:hAnsi="宋体"/>
          <w:color w:val="000000" w:themeColor="text1"/>
          <w:sz w:val="24"/>
          <w:szCs w:val="24"/>
        </w:rPr>
        <w:t>:</w:t>
      </w:r>
    </w:p>
    <w:p w:rsidR="00780369" w:rsidRPr="0032064E" w:rsidRDefault="00C360D7" w:rsidP="0032064E">
      <w:pPr>
        <w:pStyle w:val="3"/>
        <w:spacing w:line="360" w:lineRule="auto"/>
        <w:ind w:firstLineChars="200" w:firstLine="482"/>
        <w:jc w:val="both"/>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1. </w:t>
      </w:r>
      <w:r w:rsidRPr="0032064E">
        <w:rPr>
          <w:rFonts w:ascii="宋体" w:eastAsia="宋体" w:hAnsi="宋体"/>
          <w:color w:val="000000" w:themeColor="text1"/>
          <w:sz w:val="24"/>
          <w:szCs w:val="24"/>
        </w:rPr>
        <w:t>数学表达式</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公式表示为：</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269D6522" wp14:editId="7F3D7D93">
            <wp:extent cx="2470150" cy="450850"/>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rotWithShape="1">
                    <a:blip r:embed="rId10"/>
                    <a:srcRect/>
                    <a:stretch/>
                  </pic:blipFill>
                  <pic:spPr>
                    <a:xfrm rot="21600000">
                      <a:off x="0" y="0"/>
                      <a:ext cx="2467871" cy="450434"/>
                    </a:xfrm>
                    <a:prstGeom prst="rect">
                      <a:avLst/>
                    </a:prstGeom>
                  </pic:spPr>
                </pic:pic>
              </a:graphicData>
            </a:graphic>
          </wp:inline>
        </w:drawing>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其中：</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proofErr w:type="spellStart"/>
      <w:r w:rsidRPr="0032064E">
        <w:rPr>
          <w:rFonts w:ascii="宋体" w:eastAsia="宋体" w:hAnsi="宋体"/>
          <w:color w:val="000000" w:themeColor="text1"/>
          <w:sz w:val="24"/>
          <w:szCs w:val="24"/>
        </w:rPr>
        <w:t>Øh</w:t>
      </w:r>
      <w:proofErr w:type="spellEnd"/>
      <w:r w:rsidRPr="0032064E">
        <w:rPr>
          <w:rFonts w:ascii="宋体" w:eastAsia="宋体" w:hAnsi="宋体"/>
          <w:color w:val="000000" w:themeColor="text1"/>
          <w:sz w:val="24"/>
          <w:szCs w:val="24"/>
        </w:rPr>
        <w:t>(t)</w:t>
      </w:r>
      <w:r w:rsidRPr="0032064E">
        <w:rPr>
          <w:rFonts w:ascii="宋体" w:eastAsia="宋体" w:hAnsi="宋体"/>
          <w:color w:val="000000" w:themeColor="text1"/>
          <w:sz w:val="24"/>
          <w:szCs w:val="24"/>
        </w:rPr>
        <w:t>：表示系统的</w:t>
      </w:r>
      <w:r w:rsidRPr="0032064E">
        <w:rPr>
          <w:rFonts w:ascii="宋体" w:eastAsia="宋体" w:hAnsi="宋体"/>
          <w:b/>
          <w:color w:val="000000" w:themeColor="text1"/>
          <w:sz w:val="24"/>
          <w:szCs w:val="24"/>
        </w:rPr>
        <w:t>冲激响应</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Impulse Response</w:t>
      </w:r>
      <w:r w:rsidRPr="0032064E">
        <w:rPr>
          <w:rFonts w:ascii="宋体" w:eastAsia="宋体" w:hAnsi="宋体"/>
          <w:color w:val="000000" w:themeColor="text1"/>
          <w:sz w:val="24"/>
          <w:szCs w:val="24"/>
        </w:rPr>
        <w:t>），在时域中观察到的信号。</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ØS11(f)</w:t>
      </w:r>
      <w:r w:rsidRPr="0032064E">
        <w:rPr>
          <w:rFonts w:ascii="宋体" w:eastAsia="宋体" w:hAnsi="宋体"/>
          <w:color w:val="000000" w:themeColor="text1"/>
          <w:sz w:val="24"/>
          <w:szCs w:val="24"/>
        </w:rPr>
        <w:t>：表示频域中的</w:t>
      </w:r>
      <w:r w:rsidRPr="0032064E">
        <w:rPr>
          <w:rFonts w:ascii="宋体" w:eastAsia="宋体" w:hAnsi="宋体"/>
          <w:b/>
          <w:color w:val="000000" w:themeColor="text1"/>
          <w:sz w:val="24"/>
          <w:szCs w:val="24"/>
        </w:rPr>
        <w:t>反射系数</w:t>
      </w:r>
      <w:r w:rsidRPr="0032064E">
        <w:rPr>
          <w:rFonts w:ascii="宋体" w:eastAsia="宋体" w:hAnsi="宋体"/>
          <w:color w:val="000000" w:themeColor="text1"/>
          <w:sz w:val="24"/>
          <w:szCs w:val="24"/>
        </w:rPr>
        <w:t>（散射参数），是频率</w:t>
      </w:r>
      <w:r w:rsidRPr="0032064E">
        <w:rPr>
          <w:rFonts w:ascii="宋体" w:eastAsia="宋体" w:hAnsi="宋体"/>
          <w:color w:val="000000" w:themeColor="text1"/>
          <w:sz w:val="24"/>
          <w:szCs w:val="24"/>
        </w:rPr>
        <w:t xml:space="preserve"> f </w:t>
      </w:r>
      <w:r w:rsidRPr="0032064E">
        <w:rPr>
          <w:rFonts w:ascii="宋体" w:eastAsia="宋体" w:hAnsi="宋体"/>
          <w:color w:val="000000" w:themeColor="text1"/>
          <w:sz w:val="24"/>
          <w:szCs w:val="24"/>
        </w:rPr>
        <w:t>的函数。</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ØIFFT</w:t>
      </w:r>
      <w:r w:rsidRPr="0032064E">
        <w:rPr>
          <w:rFonts w:ascii="宋体" w:eastAsia="宋体" w:hAnsi="宋体"/>
          <w:color w:val="000000" w:themeColor="text1"/>
          <w:sz w:val="24"/>
          <w:szCs w:val="24"/>
        </w:rPr>
        <w:t>：指</w:t>
      </w:r>
      <w:r w:rsidRPr="0032064E">
        <w:rPr>
          <w:rFonts w:ascii="宋体" w:eastAsia="宋体" w:hAnsi="宋体"/>
          <w:b/>
          <w:color w:val="000000" w:themeColor="text1"/>
          <w:sz w:val="24"/>
          <w:szCs w:val="24"/>
        </w:rPr>
        <w:t>离散反傅里叶变换</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Inverse Fast Fourier Transform</w:t>
      </w:r>
      <w:r w:rsidRPr="0032064E">
        <w:rPr>
          <w:rFonts w:ascii="宋体" w:eastAsia="宋体" w:hAnsi="宋体"/>
          <w:color w:val="000000" w:themeColor="text1"/>
          <w:sz w:val="24"/>
          <w:szCs w:val="24"/>
        </w:rPr>
        <w:t>），用于将频域数据</w:t>
      </w:r>
      <w:proofErr w:type="gramStart"/>
      <w:r w:rsidRPr="0032064E">
        <w:rPr>
          <w:rFonts w:ascii="宋体" w:eastAsia="宋体" w:hAnsi="宋体"/>
          <w:color w:val="000000" w:themeColor="text1"/>
          <w:sz w:val="24"/>
          <w:szCs w:val="24"/>
        </w:rPr>
        <w:t>映射回</w:t>
      </w:r>
      <w:proofErr w:type="gramEnd"/>
      <w:r w:rsidRPr="0032064E">
        <w:rPr>
          <w:rFonts w:ascii="宋体" w:eastAsia="宋体" w:hAnsi="宋体"/>
          <w:color w:val="000000" w:themeColor="text1"/>
          <w:sz w:val="24"/>
          <w:szCs w:val="24"/>
        </w:rPr>
        <w:t>时域。</w:t>
      </w:r>
    </w:p>
    <w:p w:rsidR="00780369" w:rsidRPr="0032064E" w:rsidRDefault="00C360D7" w:rsidP="0032064E">
      <w:pPr>
        <w:pStyle w:val="3"/>
        <w:spacing w:line="360" w:lineRule="auto"/>
        <w:ind w:firstLineChars="200" w:firstLine="482"/>
        <w:jc w:val="both"/>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2. </w:t>
      </w:r>
      <w:r w:rsidRPr="0032064E">
        <w:rPr>
          <w:rFonts w:ascii="宋体" w:eastAsia="宋体" w:hAnsi="宋体"/>
          <w:color w:val="000000" w:themeColor="text1"/>
          <w:sz w:val="24"/>
          <w:szCs w:val="24"/>
        </w:rPr>
        <w:t>物理意义</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在射频与微波工程中，这个过程通常被称为</w:t>
      </w:r>
      <w:r w:rsidRPr="0032064E">
        <w:rPr>
          <w:rFonts w:ascii="宋体" w:eastAsia="宋体" w:hAnsi="宋体"/>
          <w:color w:val="000000" w:themeColor="text1"/>
          <w:sz w:val="24"/>
          <w:szCs w:val="24"/>
        </w:rPr>
        <w:t> </w:t>
      </w:r>
      <w:r w:rsidRPr="0032064E">
        <w:rPr>
          <w:rFonts w:ascii="宋体" w:eastAsia="宋体" w:hAnsi="宋体"/>
          <w:b/>
          <w:color w:val="000000" w:themeColor="text1"/>
          <w:sz w:val="24"/>
          <w:szCs w:val="24"/>
        </w:rPr>
        <w:t>时域反射计（</w:t>
      </w:r>
      <w:r w:rsidRPr="0032064E">
        <w:rPr>
          <w:rFonts w:ascii="宋体" w:eastAsia="宋体" w:hAnsi="宋体"/>
          <w:b/>
          <w:color w:val="000000" w:themeColor="text1"/>
          <w:sz w:val="24"/>
          <w:szCs w:val="24"/>
        </w:rPr>
        <w:t>TDR</w:t>
      </w:r>
      <w:r w:rsidRPr="0032064E">
        <w:rPr>
          <w:rFonts w:ascii="宋体" w:eastAsia="宋体" w:hAnsi="宋体"/>
          <w:b/>
          <w:color w:val="000000" w:themeColor="text1"/>
          <w:sz w:val="24"/>
          <w:szCs w:val="24"/>
        </w:rPr>
        <w:t>）模式</w:t>
      </w:r>
      <w:r w:rsidRPr="0032064E">
        <w:rPr>
          <w:rFonts w:ascii="宋体" w:eastAsia="宋体" w:hAnsi="宋体"/>
          <w:color w:val="000000" w:themeColor="text1"/>
          <w:sz w:val="24"/>
          <w:szCs w:val="24"/>
        </w:rPr>
        <w:t>。</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从频率到距离</w:t>
      </w:r>
      <w:r w:rsidRPr="0032064E">
        <w:rPr>
          <w:rFonts w:ascii="宋体" w:eastAsia="宋体" w:hAnsi="宋体"/>
          <w:color w:val="000000" w:themeColor="text1"/>
          <w:sz w:val="24"/>
          <w:szCs w:val="24"/>
        </w:rPr>
        <w:t>：通过</w:t>
      </w:r>
      <w:r w:rsidRPr="0032064E">
        <w:rPr>
          <w:rFonts w:ascii="宋体" w:eastAsia="宋体" w:hAnsi="宋体"/>
          <w:color w:val="000000" w:themeColor="text1"/>
          <w:sz w:val="24"/>
          <w:szCs w:val="24"/>
        </w:rPr>
        <w:t xml:space="preserve"> </w:t>
      </w:r>
      <w:r w:rsidRPr="0032064E">
        <w:rPr>
          <w:rFonts w:ascii="宋体" w:eastAsia="宋体" w:hAnsi="宋体"/>
          <w:color w:val="000000" w:themeColor="text1"/>
          <w:sz w:val="24"/>
          <w:szCs w:val="24"/>
        </w:rPr>
        <w:t>S11</w:t>
      </w:r>
      <w:r w:rsidRPr="0032064E">
        <w:rPr>
          <w:rFonts w:ascii="宋体" w:eastAsia="宋体" w:hAnsi="宋体"/>
          <w:color w:val="000000" w:themeColor="text1"/>
          <w:sz w:val="24"/>
          <w:szCs w:val="24"/>
        </w:rPr>
        <w:t>的频域扫描，我们可以利用</w:t>
      </w:r>
      <w:r w:rsidRPr="0032064E">
        <w:rPr>
          <w:rFonts w:ascii="宋体" w:eastAsia="宋体" w:hAnsi="宋体"/>
          <w:color w:val="000000" w:themeColor="text1"/>
          <w:sz w:val="24"/>
          <w:szCs w:val="24"/>
        </w:rPr>
        <w:t xml:space="preserve"> IFFT </w:t>
      </w:r>
      <w:r w:rsidRPr="0032064E">
        <w:rPr>
          <w:rFonts w:ascii="宋体" w:eastAsia="宋体" w:hAnsi="宋体"/>
          <w:color w:val="000000" w:themeColor="text1"/>
          <w:sz w:val="24"/>
          <w:szCs w:val="24"/>
        </w:rPr>
        <w:t>得到信号在传输线上的反射随时间变化的情况。由于电磁波速度已知，时间</w:t>
      </w:r>
      <w:r w:rsidRPr="0032064E">
        <w:rPr>
          <w:rFonts w:ascii="宋体" w:eastAsia="宋体" w:hAnsi="宋体"/>
          <w:color w:val="000000" w:themeColor="text1"/>
          <w:sz w:val="24"/>
          <w:szCs w:val="24"/>
        </w:rPr>
        <w:t xml:space="preserve"> t</w:t>
      </w:r>
      <w:r w:rsidRPr="0032064E">
        <w:rPr>
          <w:rFonts w:ascii="宋体" w:eastAsia="宋体" w:hAnsi="宋体"/>
          <w:color w:val="000000" w:themeColor="text1"/>
          <w:sz w:val="24"/>
          <w:szCs w:val="24"/>
        </w:rPr>
        <w:t>可以直接对应到物理距离</w:t>
      </w:r>
      <w:r w:rsidRPr="0032064E">
        <w:rPr>
          <w:rFonts w:ascii="宋体" w:eastAsia="宋体" w:hAnsi="宋体"/>
          <w:color w:val="000000" w:themeColor="text1"/>
          <w:sz w:val="24"/>
          <w:szCs w:val="24"/>
        </w:rPr>
        <w:t xml:space="preserve"> d</w:t>
      </w:r>
      <w:r w:rsidRPr="0032064E">
        <w:rPr>
          <w:rFonts w:ascii="宋体" w:eastAsia="宋体" w:hAnsi="宋体"/>
          <w:color w:val="000000" w:themeColor="text1"/>
          <w:sz w:val="24"/>
          <w:szCs w:val="24"/>
        </w:rPr>
        <w:t>。</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故障定位</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 xml:space="preserve">h(t) </w:t>
      </w:r>
      <w:r w:rsidRPr="0032064E">
        <w:rPr>
          <w:rFonts w:ascii="宋体" w:eastAsia="宋体" w:hAnsi="宋体"/>
          <w:color w:val="000000" w:themeColor="text1"/>
          <w:sz w:val="24"/>
          <w:szCs w:val="24"/>
        </w:rPr>
        <w:t>中的峰值点对应着传输线上的阻抗不连续点（如连接器、断路或短路位置）。</w:t>
      </w:r>
    </w:p>
    <w:p w:rsidR="00780369" w:rsidRPr="0032064E" w:rsidRDefault="00C360D7" w:rsidP="0032064E">
      <w:pPr>
        <w:pStyle w:val="3"/>
        <w:spacing w:line="360" w:lineRule="auto"/>
        <w:ind w:firstLineChars="200" w:firstLine="482"/>
        <w:jc w:val="both"/>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3. </w:t>
      </w:r>
      <w:r w:rsidRPr="0032064E">
        <w:rPr>
          <w:rFonts w:ascii="宋体" w:eastAsia="宋体" w:hAnsi="宋体"/>
          <w:color w:val="000000" w:themeColor="text1"/>
          <w:sz w:val="24"/>
          <w:szCs w:val="24"/>
        </w:rPr>
        <w:t>离散计算形式</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在计算机处理中，若</w:t>
      </w:r>
      <w:r w:rsidRPr="0032064E">
        <w:rPr>
          <w:rFonts w:ascii="宋体" w:eastAsia="宋体" w:hAnsi="宋体"/>
          <w:color w:val="000000" w:themeColor="text1"/>
          <w:sz w:val="24"/>
          <w:szCs w:val="24"/>
        </w:rPr>
        <w:t xml:space="preserve"> S11 </w:t>
      </w:r>
      <w:r w:rsidRPr="0032064E">
        <w:rPr>
          <w:rFonts w:ascii="宋体" w:eastAsia="宋体" w:hAnsi="宋体"/>
          <w:color w:val="000000" w:themeColor="text1"/>
          <w:sz w:val="24"/>
          <w:szCs w:val="24"/>
        </w:rPr>
        <w:t>有</w:t>
      </w:r>
      <w:r w:rsidRPr="0032064E">
        <w:rPr>
          <w:rFonts w:ascii="宋体" w:eastAsia="宋体" w:hAnsi="宋体"/>
          <w:color w:val="000000" w:themeColor="text1"/>
          <w:sz w:val="24"/>
          <w:szCs w:val="24"/>
        </w:rPr>
        <w:t xml:space="preserve"> N </w:t>
      </w:r>
      <w:proofErr w:type="gramStart"/>
      <w:r w:rsidRPr="0032064E">
        <w:rPr>
          <w:rFonts w:ascii="宋体" w:eastAsia="宋体" w:hAnsi="宋体"/>
          <w:color w:val="000000" w:themeColor="text1"/>
          <w:sz w:val="24"/>
          <w:szCs w:val="24"/>
        </w:rPr>
        <w:t>个</w:t>
      </w:r>
      <w:proofErr w:type="gramEnd"/>
      <w:r w:rsidRPr="0032064E">
        <w:rPr>
          <w:rFonts w:ascii="宋体" w:eastAsia="宋体" w:hAnsi="宋体"/>
          <w:color w:val="000000" w:themeColor="text1"/>
          <w:sz w:val="24"/>
          <w:szCs w:val="24"/>
        </w:rPr>
        <w:t>频率采样点，则对应的离散计算公式为：</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75076164" wp14:editId="3730363C">
            <wp:extent cx="2686050" cy="736600"/>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rotWithShape="1">
                    <a:blip r:embed="rId11"/>
                    <a:srcRect/>
                    <a:stretch/>
                  </pic:blipFill>
                  <pic:spPr>
                    <a:xfrm rot="21600000">
                      <a:off x="0" y="0"/>
                      <a:ext cx="2683843" cy="735995"/>
                    </a:xfrm>
                    <a:prstGeom prst="rect">
                      <a:avLst/>
                    </a:prstGeom>
                  </pic:spPr>
                </pic:pic>
              </a:graphicData>
            </a:graphic>
          </wp:inline>
        </w:drawing>
      </w:r>
    </w:p>
    <w:p w:rsidR="00780369" w:rsidRPr="0032064E" w:rsidRDefault="00C360D7" w:rsidP="0032064E">
      <w:pPr>
        <w:pStyle w:val="3"/>
        <w:spacing w:line="360" w:lineRule="auto"/>
        <w:ind w:firstLineChars="200" w:firstLine="482"/>
        <w:jc w:val="both"/>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4. </w:t>
      </w:r>
      <w:r w:rsidRPr="0032064E">
        <w:rPr>
          <w:rFonts w:ascii="宋体" w:eastAsia="宋体" w:hAnsi="宋体"/>
          <w:color w:val="000000" w:themeColor="text1"/>
          <w:sz w:val="24"/>
          <w:szCs w:val="24"/>
        </w:rPr>
        <w:t>常见的窗函数应用</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在实际操作中，为了减少</w:t>
      </w:r>
      <w:r w:rsidRPr="0032064E">
        <w:rPr>
          <w:rFonts w:ascii="宋体" w:eastAsia="宋体" w:hAnsi="宋体"/>
          <w:color w:val="000000" w:themeColor="text1"/>
          <w:sz w:val="24"/>
          <w:szCs w:val="24"/>
        </w:rPr>
        <w:t xml:space="preserve"> IFFT </w:t>
      </w:r>
      <w:r w:rsidRPr="0032064E">
        <w:rPr>
          <w:rFonts w:ascii="宋体" w:eastAsia="宋体" w:hAnsi="宋体"/>
          <w:color w:val="000000" w:themeColor="text1"/>
          <w:sz w:val="24"/>
          <w:szCs w:val="24"/>
        </w:rPr>
        <w:t>产生的振铃效应（吉布斯现象），通常会在变换前对</w:t>
      </w:r>
      <w:r w:rsidRPr="0032064E">
        <w:rPr>
          <w:rFonts w:ascii="宋体" w:eastAsia="宋体" w:hAnsi="宋体"/>
          <w:color w:val="000000" w:themeColor="text1"/>
          <w:sz w:val="24"/>
          <w:szCs w:val="24"/>
        </w:rPr>
        <w:t xml:space="preserve"> S11(f) </w:t>
      </w:r>
      <w:r w:rsidRPr="0032064E">
        <w:rPr>
          <w:rFonts w:ascii="宋体" w:eastAsia="宋体" w:hAnsi="宋体"/>
          <w:color w:val="000000" w:themeColor="text1"/>
          <w:sz w:val="24"/>
          <w:szCs w:val="24"/>
        </w:rPr>
        <w:t>施加一个窗函数</w:t>
      </w:r>
      <w:r w:rsidRPr="0032064E">
        <w:rPr>
          <w:rFonts w:ascii="宋体" w:eastAsia="宋体" w:hAnsi="宋体"/>
          <w:color w:val="000000" w:themeColor="text1"/>
          <w:sz w:val="24"/>
          <w:szCs w:val="24"/>
        </w:rPr>
        <w:t xml:space="preserve"> W(f)</w:t>
      </w:r>
      <w:r w:rsidRPr="0032064E">
        <w:rPr>
          <w:rFonts w:ascii="宋体" w:eastAsia="宋体" w:hAnsi="宋体"/>
          <w:color w:val="000000" w:themeColor="text1"/>
          <w:sz w:val="24"/>
          <w:szCs w:val="24"/>
        </w:rPr>
        <w:t>：</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4F9D6DD8" wp14:editId="658BCD56">
            <wp:extent cx="2813050" cy="406400"/>
            <wp:effectExtent l="0" t="0" r="0" b="0"/>
            <wp:docPr id="23"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rotWithShape="1">
                    <a:blip r:embed="rId12"/>
                    <a:srcRect/>
                    <a:stretch/>
                  </pic:blipFill>
                  <pic:spPr>
                    <a:xfrm rot="21600000">
                      <a:off x="0" y="0"/>
                      <a:ext cx="2813050" cy="406400"/>
                    </a:xfrm>
                    <a:prstGeom prst="rect">
                      <a:avLst/>
                    </a:prstGeom>
                  </pic:spPr>
                </pic:pic>
              </a:graphicData>
            </a:graphic>
          </wp:inline>
        </w:drawing>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常见的窗函数包括：</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proofErr w:type="spellStart"/>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Ha</w:t>
      </w:r>
      <w:r w:rsidRPr="0032064E">
        <w:rPr>
          <w:rFonts w:ascii="宋体" w:eastAsia="宋体" w:hAnsi="宋体"/>
          <w:b/>
          <w:color w:val="000000" w:themeColor="text1"/>
          <w:sz w:val="24"/>
          <w:szCs w:val="24"/>
        </w:rPr>
        <w:t>mming</w:t>
      </w:r>
      <w:proofErr w:type="spellEnd"/>
      <w:r w:rsidRPr="0032064E">
        <w:rPr>
          <w:rFonts w:ascii="宋体" w:eastAsia="宋体" w:hAnsi="宋体"/>
          <w:b/>
          <w:color w:val="000000" w:themeColor="text1"/>
          <w:sz w:val="24"/>
          <w:szCs w:val="24"/>
        </w:rPr>
        <w:t xml:space="preserve"> </w:t>
      </w:r>
      <w:r w:rsidRPr="0032064E">
        <w:rPr>
          <w:rFonts w:ascii="宋体" w:eastAsia="宋体" w:hAnsi="宋体"/>
          <w:b/>
          <w:color w:val="000000" w:themeColor="text1"/>
          <w:sz w:val="24"/>
          <w:szCs w:val="24"/>
        </w:rPr>
        <w:t>窗</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proofErr w:type="spellStart"/>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Kaiser</w:t>
      </w:r>
      <w:proofErr w:type="spellEnd"/>
      <w:r w:rsidRPr="0032064E">
        <w:rPr>
          <w:rFonts w:ascii="宋体" w:eastAsia="宋体" w:hAnsi="宋体"/>
          <w:b/>
          <w:color w:val="000000" w:themeColor="text1"/>
          <w:sz w:val="24"/>
          <w:szCs w:val="24"/>
        </w:rPr>
        <w:t xml:space="preserve">-Bessel </w:t>
      </w:r>
      <w:r w:rsidRPr="0032064E">
        <w:rPr>
          <w:rFonts w:ascii="宋体" w:eastAsia="宋体" w:hAnsi="宋体"/>
          <w:b/>
          <w:color w:val="000000" w:themeColor="text1"/>
          <w:sz w:val="24"/>
          <w:szCs w:val="24"/>
        </w:rPr>
        <w:t>窗</w:t>
      </w:r>
      <w:r w:rsidRPr="0032064E">
        <w:rPr>
          <w:rFonts w:ascii="宋体" w:eastAsia="宋体" w:hAnsi="宋体"/>
          <w:color w:val="000000" w:themeColor="text1"/>
          <w:sz w:val="24"/>
          <w:szCs w:val="24"/>
        </w:rPr>
        <w:t>（平衡分辨率与旁瓣抑制的最佳选择）</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这项功能对于线缆测试具有极高的实用价值：如果一根线缆在某个连接器处或某个弯折点存在阻抗不连续，时域分析可以精确定位故障位置（精度与测量带宽成反比，</w:t>
      </w:r>
      <w:r w:rsidRPr="0032064E">
        <w:rPr>
          <w:rFonts w:ascii="宋体" w:eastAsia="宋体" w:hAnsi="宋体"/>
          <w:color w:val="000000" w:themeColor="text1"/>
          <w:sz w:val="24"/>
          <w:szCs w:val="24"/>
        </w:rPr>
        <w:t>67 GHz</w:t>
      </w:r>
      <w:r w:rsidRPr="0032064E">
        <w:rPr>
          <w:rFonts w:ascii="宋体" w:eastAsia="宋体" w:hAnsi="宋体"/>
          <w:color w:val="000000" w:themeColor="text1"/>
          <w:sz w:val="24"/>
          <w:szCs w:val="24"/>
        </w:rPr>
        <w:t>带宽对应的空间分辨率约为数毫米）。这对于生产线上的不良品故障归因分析具有重要意义。</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3F513C3A" wp14:editId="2A804AB3">
            <wp:extent cx="3994150" cy="1822450"/>
            <wp:effectExtent l="0" t="0" r="0" b="0"/>
            <wp:docPr id="26"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rotWithShape="1">
                    <a:blip r:embed="rId13"/>
                    <a:srcRect/>
                    <a:stretch/>
                  </pic:blipFill>
                  <pic:spPr>
                    <a:xfrm rot="21600000">
                      <a:off x="0" y="0"/>
                      <a:ext cx="3995768" cy="1823188"/>
                    </a:xfrm>
                    <a:prstGeom prst="rect">
                      <a:avLst/>
                    </a:prstGeom>
                  </pic:spPr>
                </pic:pic>
              </a:graphicData>
            </a:graphic>
          </wp:inline>
        </w:drawing>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图注：</w:t>
      </w:r>
      <w:r w:rsidRPr="0032064E">
        <w:rPr>
          <w:rFonts w:ascii="宋体" w:eastAsia="宋体" w:hAnsi="宋体"/>
          <w:b/>
          <w:color w:val="000000" w:themeColor="text1"/>
          <w:sz w:val="24"/>
          <w:szCs w:val="24"/>
        </w:rPr>
        <w:t>VNA</w:t>
      </w:r>
      <w:r w:rsidRPr="0032064E">
        <w:rPr>
          <w:rFonts w:ascii="宋体" w:eastAsia="宋体" w:hAnsi="宋体"/>
          <w:b/>
          <w:color w:val="000000" w:themeColor="text1"/>
          <w:sz w:val="24"/>
          <w:szCs w:val="24"/>
        </w:rPr>
        <w:t>时域分析原理示意</w:t>
      </w:r>
      <w:r w:rsidRPr="0032064E">
        <w:rPr>
          <w:rFonts w:ascii="宋体" w:eastAsia="宋体" w:hAnsi="宋体"/>
          <w:b/>
          <w:color w:val="000000" w:themeColor="text1"/>
          <w:sz w:val="24"/>
          <w:szCs w:val="24"/>
        </w:rPr>
        <w:t>——</w:t>
      </w:r>
      <w:r w:rsidRPr="0032064E">
        <w:rPr>
          <w:rFonts w:ascii="宋体" w:eastAsia="宋体" w:hAnsi="宋体"/>
          <w:b/>
          <w:color w:val="000000" w:themeColor="text1"/>
          <w:sz w:val="24"/>
          <w:szCs w:val="24"/>
        </w:rPr>
        <w:t>通过</w:t>
      </w:r>
      <w:r w:rsidRPr="0032064E">
        <w:rPr>
          <w:rFonts w:ascii="宋体" w:eastAsia="宋体" w:hAnsi="宋体"/>
          <w:b/>
          <w:color w:val="000000" w:themeColor="text1"/>
          <w:sz w:val="24"/>
          <w:szCs w:val="24"/>
        </w:rPr>
        <w:t>IFFT</w:t>
      </w:r>
      <w:r w:rsidRPr="0032064E">
        <w:rPr>
          <w:rFonts w:ascii="宋体" w:eastAsia="宋体" w:hAnsi="宋体"/>
          <w:b/>
          <w:color w:val="000000" w:themeColor="text1"/>
          <w:sz w:val="24"/>
          <w:szCs w:val="24"/>
        </w:rPr>
        <w:t>变换，将频域</w:t>
      </w:r>
      <w:r w:rsidRPr="0032064E">
        <w:rPr>
          <w:rFonts w:ascii="宋体" w:eastAsia="宋体" w:hAnsi="宋体"/>
          <w:b/>
          <w:color w:val="000000" w:themeColor="text1"/>
          <w:sz w:val="24"/>
          <w:szCs w:val="24"/>
        </w:rPr>
        <w:t>S</w:t>
      </w:r>
      <w:r w:rsidRPr="0032064E">
        <w:rPr>
          <w:rFonts w:ascii="宋体" w:eastAsia="宋体" w:hAnsi="宋体"/>
          <w:b/>
          <w:color w:val="000000" w:themeColor="text1"/>
          <w:sz w:val="24"/>
          <w:szCs w:val="24"/>
        </w:rPr>
        <w:t>参数转换为时域阻抗分布，精确定位线缆故障点</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4.3 </w:t>
      </w:r>
      <w:r w:rsidRPr="0032064E">
        <w:rPr>
          <w:rFonts w:ascii="宋体" w:eastAsia="宋体" w:hAnsi="宋体"/>
          <w:b/>
          <w:color w:val="000000" w:themeColor="text1"/>
          <w:sz w:val="24"/>
          <w:szCs w:val="24"/>
        </w:rPr>
        <w:t>当前</w:t>
      </w:r>
      <w:r w:rsidRPr="0032064E">
        <w:rPr>
          <w:rFonts w:ascii="宋体" w:eastAsia="宋体" w:hAnsi="宋体"/>
          <w:b/>
          <w:color w:val="000000" w:themeColor="text1"/>
          <w:sz w:val="24"/>
          <w:szCs w:val="24"/>
        </w:rPr>
        <w:t>VNA</w:t>
      </w:r>
      <w:r w:rsidRPr="0032064E">
        <w:rPr>
          <w:rFonts w:ascii="宋体" w:eastAsia="宋体" w:hAnsi="宋体"/>
          <w:b/>
          <w:color w:val="000000" w:themeColor="text1"/>
          <w:sz w:val="24"/>
          <w:szCs w:val="24"/>
        </w:rPr>
        <w:t>市场格局与竞争态势</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全球矢量网络分析仪市场长期以来由几家头部厂商主导：</w:t>
      </w:r>
    </w:p>
    <w:p w:rsidR="00780369" w:rsidRPr="0032064E" w:rsidRDefault="00C360D7" w:rsidP="0032064E">
      <w:pPr>
        <w:spacing w:before="0" w:after="0" w:line="360" w:lineRule="auto"/>
        <w:jc w:val="center"/>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5D05926D" wp14:editId="39CF35FE">
            <wp:extent cx="3924300" cy="2590800"/>
            <wp:effectExtent l="0" t="0" r="0" b="0"/>
            <wp:docPr id="29"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rotWithShape="1">
                    <a:blip r:embed="rId14"/>
                    <a:srcRect/>
                    <a:stretch/>
                  </pic:blipFill>
                  <pic:spPr>
                    <a:xfrm rot="21600000">
                      <a:off x="0" y="0"/>
                      <a:ext cx="3924851" cy="2591164"/>
                    </a:xfrm>
                    <a:prstGeom prst="rect">
                      <a:avLst/>
                    </a:prstGeom>
                  </pic:spPr>
                </pic:pic>
              </a:graphicData>
            </a:graphic>
          </wp:inline>
        </w:drawing>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是德科技（</w:t>
      </w:r>
      <w:proofErr w:type="spellStart"/>
      <w:r w:rsidRPr="0032064E">
        <w:rPr>
          <w:rFonts w:ascii="宋体" w:eastAsia="宋体" w:hAnsi="宋体"/>
          <w:color w:val="000000" w:themeColor="text1"/>
          <w:sz w:val="24"/>
          <w:szCs w:val="24"/>
        </w:rPr>
        <w:t>Keysight</w:t>
      </w:r>
      <w:proofErr w:type="spellEnd"/>
      <w:r w:rsidRPr="0032064E">
        <w:rPr>
          <w:rFonts w:ascii="宋体" w:eastAsia="宋体" w:hAnsi="宋体"/>
          <w:color w:val="000000" w:themeColor="text1"/>
          <w:sz w:val="24"/>
          <w:szCs w:val="24"/>
        </w:rPr>
        <w:t>）凭借原安捷伦</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惠普的技术积淀，在高端</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市场占据最大份额，其</w:t>
      </w:r>
      <w:r w:rsidRPr="0032064E">
        <w:rPr>
          <w:rFonts w:ascii="宋体" w:eastAsia="宋体" w:hAnsi="宋体"/>
          <w:color w:val="000000" w:themeColor="text1"/>
          <w:sz w:val="24"/>
          <w:szCs w:val="24"/>
        </w:rPr>
        <w:t>PNA</w:t>
      </w:r>
      <w:r w:rsidRPr="0032064E">
        <w:rPr>
          <w:rFonts w:ascii="宋体" w:eastAsia="宋体" w:hAnsi="宋体"/>
          <w:color w:val="000000" w:themeColor="text1"/>
          <w:sz w:val="24"/>
          <w:szCs w:val="24"/>
        </w:rPr>
        <w:t>系列和</w:t>
      </w:r>
      <w:r w:rsidRPr="0032064E">
        <w:rPr>
          <w:rFonts w:ascii="宋体" w:eastAsia="宋体" w:hAnsi="宋体"/>
          <w:color w:val="000000" w:themeColor="text1"/>
          <w:sz w:val="24"/>
          <w:szCs w:val="24"/>
        </w:rPr>
        <w:t>ENA</w:t>
      </w:r>
      <w:r w:rsidRPr="0032064E">
        <w:rPr>
          <w:rFonts w:ascii="宋体" w:eastAsia="宋体" w:hAnsi="宋体"/>
          <w:color w:val="000000" w:themeColor="text1"/>
          <w:sz w:val="24"/>
          <w:szCs w:val="24"/>
        </w:rPr>
        <w:t>系列分别主攻高端射频</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微波和中端射频市场。罗德与施瓦茨（</w:t>
      </w:r>
      <w:r w:rsidRPr="0032064E">
        <w:rPr>
          <w:rFonts w:ascii="宋体" w:eastAsia="宋体" w:hAnsi="宋体"/>
          <w:color w:val="000000" w:themeColor="text1"/>
          <w:sz w:val="24"/>
          <w:szCs w:val="24"/>
        </w:rPr>
        <w:t>R&amp;S</w:t>
      </w:r>
      <w:r w:rsidRPr="0032064E">
        <w:rPr>
          <w:rFonts w:ascii="宋体" w:eastAsia="宋体" w:hAnsi="宋体"/>
          <w:color w:val="000000" w:themeColor="text1"/>
          <w:sz w:val="24"/>
          <w:szCs w:val="24"/>
        </w:rPr>
        <w:t>）以其</w:t>
      </w:r>
      <w:r w:rsidRPr="0032064E">
        <w:rPr>
          <w:rFonts w:ascii="宋体" w:eastAsia="宋体" w:hAnsi="宋体"/>
          <w:color w:val="000000" w:themeColor="text1"/>
          <w:sz w:val="24"/>
          <w:szCs w:val="24"/>
        </w:rPr>
        <w:t>ZNA</w:t>
      </w:r>
      <w:r w:rsidRPr="0032064E">
        <w:rPr>
          <w:rFonts w:ascii="宋体" w:eastAsia="宋体" w:hAnsi="宋体"/>
          <w:color w:val="000000" w:themeColor="text1"/>
          <w:sz w:val="24"/>
          <w:szCs w:val="24"/>
        </w:rPr>
        <w:t>和</w:t>
      </w:r>
      <w:r w:rsidRPr="0032064E">
        <w:rPr>
          <w:rFonts w:ascii="宋体" w:eastAsia="宋体" w:hAnsi="宋体"/>
          <w:color w:val="000000" w:themeColor="text1"/>
          <w:sz w:val="24"/>
          <w:szCs w:val="24"/>
        </w:rPr>
        <w:t>ZNB</w:t>
      </w:r>
      <w:r w:rsidRPr="0032064E">
        <w:rPr>
          <w:rFonts w:ascii="宋体" w:eastAsia="宋体" w:hAnsi="宋体"/>
          <w:color w:val="000000" w:themeColor="text1"/>
          <w:sz w:val="24"/>
          <w:szCs w:val="24"/>
        </w:rPr>
        <w:t>系列在欧洲市场具有强势地位。安立（</w:t>
      </w:r>
      <w:r w:rsidRPr="0032064E">
        <w:rPr>
          <w:rFonts w:ascii="宋体" w:eastAsia="宋体" w:hAnsi="宋体"/>
          <w:color w:val="000000" w:themeColor="text1"/>
          <w:sz w:val="24"/>
          <w:szCs w:val="24"/>
        </w:rPr>
        <w:t>Anritsu</w:t>
      </w:r>
      <w:r w:rsidRPr="0032064E">
        <w:rPr>
          <w:rFonts w:ascii="宋体" w:eastAsia="宋体" w:hAnsi="宋体"/>
          <w:color w:val="000000" w:themeColor="text1"/>
          <w:sz w:val="24"/>
          <w:szCs w:val="24"/>
        </w:rPr>
        <w:t>）则在手持式</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和现场测试领域有独到优势。</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作为我国本土厂商，近年来在中低端市场份额稳步提升，并正在向高端市场发起冲击。</w:t>
      </w:r>
      <w:r w:rsidRPr="0032064E">
        <w:rPr>
          <w:rFonts w:ascii="宋体" w:eastAsia="宋体" w:hAnsi="宋体"/>
          <w:color w:val="000000" w:themeColor="text1"/>
          <w:sz w:val="24"/>
          <w:szCs w:val="24"/>
        </w:rPr>
        <w:t xml:space="preserve">67 </w:t>
      </w:r>
      <w:r w:rsidRPr="0032064E">
        <w:rPr>
          <w:rFonts w:ascii="宋体" w:eastAsia="宋体" w:hAnsi="宋体"/>
          <w:color w:val="000000" w:themeColor="text1"/>
          <w:sz w:val="24"/>
          <w:szCs w:val="24"/>
        </w:rPr>
        <w:t>GHz</w:t>
      </w:r>
      <w:r w:rsidRPr="0032064E">
        <w:rPr>
          <w:rFonts w:ascii="宋体" w:eastAsia="宋体" w:hAnsi="宋体"/>
          <w:color w:val="000000" w:themeColor="text1"/>
          <w:sz w:val="24"/>
          <w:szCs w:val="24"/>
        </w:rPr>
        <w:t>高速线缆测试方案的推出，标志着其在专用测试系统集成方面已具备与国际品牌正面竞争的技术实力。</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五、射频线缆的关键性能指标与测试要点</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5.1 </w:t>
      </w:r>
      <w:r w:rsidRPr="0032064E">
        <w:rPr>
          <w:rFonts w:ascii="宋体" w:eastAsia="宋体" w:hAnsi="宋体"/>
          <w:b/>
          <w:color w:val="000000" w:themeColor="text1"/>
          <w:sz w:val="24"/>
          <w:szCs w:val="24"/>
        </w:rPr>
        <w:t>射频线缆的核心性能参数</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在深入理解测试方案之前，有必要对射频线缆本身的关键性能指标进行系统梳理。这些指标直接决定了测试系统需要测量什么、精度要达到多少。</w:t>
      </w:r>
    </w:p>
    <w:p w:rsidR="00780369" w:rsidRPr="0032064E" w:rsidRDefault="00C360D7" w:rsidP="0032064E">
      <w:pPr>
        <w:pStyle w:val="1"/>
        <w:spacing w:line="360" w:lineRule="auto"/>
        <w:ind w:firstLineChars="200" w:firstLine="482"/>
        <w:jc w:val="both"/>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RF </w:t>
      </w:r>
      <w:r w:rsidRPr="0032064E">
        <w:rPr>
          <w:rFonts w:ascii="宋体" w:eastAsia="宋体" w:hAnsi="宋体"/>
          <w:color w:val="000000" w:themeColor="text1"/>
          <w:sz w:val="24"/>
          <w:szCs w:val="24"/>
        </w:rPr>
        <w:t>线缆关键性能参数对照表</w:t>
      </w:r>
    </w:p>
    <w:p w:rsidR="00780369" w:rsidRPr="0032064E" w:rsidRDefault="00C360D7" w:rsidP="0032064E">
      <w:pPr>
        <w:spacing w:before="0" w:after="0" w:line="360" w:lineRule="auto"/>
        <w:ind w:firstLineChars="200" w:firstLine="480"/>
        <w:jc w:val="both"/>
        <w:rPr>
          <w:rFonts w:ascii="宋体" w:eastAsia="宋体" w:hAnsi="宋体"/>
          <w:color w:val="000000" w:themeColor="text1"/>
          <w:sz w:val="24"/>
          <w:szCs w:val="24"/>
        </w:rPr>
      </w:pPr>
      <w:r w:rsidRPr="0032064E">
        <w:rPr>
          <w:rFonts w:ascii="宋体" w:eastAsia="宋体" w:hAnsi="宋体"/>
          <w:color w:val="000000" w:themeColor="text1"/>
          <w:sz w:val="24"/>
          <w:szCs w:val="24"/>
        </w:rPr>
        <w:t>下表整理了射频（</w:t>
      </w:r>
      <w:r w:rsidRPr="0032064E">
        <w:rPr>
          <w:rFonts w:ascii="宋体" w:eastAsia="宋体" w:hAnsi="宋体"/>
          <w:color w:val="000000" w:themeColor="text1"/>
          <w:sz w:val="24"/>
          <w:szCs w:val="24"/>
        </w:rPr>
        <w:t>RF</w:t>
      </w:r>
      <w:r w:rsidRPr="0032064E">
        <w:rPr>
          <w:rFonts w:ascii="宋体" w:eastAsia="宋体" w:hAnsi="宋体"/>
          <w:color w:val="000000" w:themeColor="text1"/>
          <w:sz w:val="24"/>
          <w:szCs w:val="24"/>
        </w:rPr>
        <w:t>）线缆在设计与测试中的核心性能参数、物理含义及行业典型指标：</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w:t>
      </w:r>
    </w:p>
    <w:p w:rsidR="00780369" w:rsidRPr="0032064E" w:rsidRDefault="00C360D7" w:rsidP="0032064E">
      <w:pPr>
        <w:spacing w:before="0" w:after="0" w:line="360" w:lineRule="auto"/>
        <w:jc w:val="center"/>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282A5405" wp14:editId="7AE61616">
            <wp:extent cx="4857750" cy="2819400"/>
            <wp:effectExtent l="0" t="0" r="0" b="0"/>
            <wp:docPr id="32" name="picture" descr="descript"/>
            <wp:cNvGraphicFramePr/>
            <a:graphic xmlns:a="http://schemas.openxmlformats.org/drawingml/2006/main">
              <a:graphicData uri="http://schemas.openxmlformats.org/drawingml/2006/picture">
                <pic:pic xmlns:pic="http://schemas.openxmlformats.org/drawingml/2006/picture">
                  <pic:nvPicPr>
                    <pic:cNvPr id="33" name="picture" descr="descript"/>
                    <pic:cNvPicPr/>
                  </pic:nvPicPr>
                  <pic:blipFill rotWithShape="1">
                    <a:blip r:embed="rId15"/>
                    <a:srcRect/>
                    <a:stretch/>
                  </pic:blipFill>
                  <pic:spPr>
                    <a:xfrm rot="21600000">
                      <a:off x="0" y="0"/>
                      <a:ext cx="4855535" cy="2818114"/>
                    </a:xfrm>
                    <a:prstGeom prst="rect">
                      <a:avLst/>
                    </a:prstGeom>
                  </pic:spPr>
                </pic:pic>
              </a:graphicData>
            </a:graphic>
          </wp:inline>
        </w:drawing>
      </w:r>
    </w:p>
    <w:p w:rsidR="00780369" w:rsidRPr="0032064E" w:rsidRDefault="00C360D7" w:rsidP="0032064E">
      <w:pPr>
        <w:pStyle w:val="3"/>
        <w:spacing w:line="360" w:lineRule="auto"/>
        <w:ind w:firstLineChars="200" w:firstLine="482"/>
        <w:jc w:val="both"/>
        <w:rPr>
          <w:rFonts w:ascii="宋体" w:eastAsia="宋体" w:hAnsi="宋体"/>
          <w:color w:val="000000" w:themeColor="text1"/>
          <w:sz w:val="24"/>
          <w:szCs w:val="24"/>
        </w:rPr>
      </w:pPr>
      <w:r w:rsidRPr="0032064E">
        <w:rPr>
          <w:rFonts w:ascii="宋体" w:eastAsia="宋体" w:hAnsi="宋体"/>
          <w:color w:val="000000" w:themeColor="text1"/>
          <w:sz w:val="24"/>
          <w:szCs w:val="24"/>
        </w:rPr>
        <w:t>补充说明</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频率相关性</w:t>
      </w:r>
      <w:r w:rsidRPr="0032064E">
        <w:rPr>
          <w:rFonts w:ascii="宋体" w:eastAsia="宋体" w:hAnsi="宋体"/>
          <w:color w:val="000000" w:themeColor="text1"/>
          <w:sz w:val="24"/>
          <w:szCs w:val="24"/>
        </w:rPr>
        <w:t>：插入损耗（</w:t>
      </w:r>
      <w:r w:rsidRPr="0032064E">
        <w:rPr>
          <w:rFonts w:ascii="宋体" w:eastAsia="宋体" w:hAnsi="宋体"/>
          <w:color w:val="000000" w:themeColor="text1"/>
          <w:sz w:val="24"/>
          <w:szCs w:val="24"/>
        </w:rPr>
        <w:t>IL</w:t>
      </w:r>
      <w:r w:rsidRPr="0032064E">
        <w:rPr>
          <w:rFonts w:ascii="宋体" w:eastAsia="宋体" w:hAnsi="宋体"/>
          <w:color w:val="000000" w:themeColor="text1"/>
          <w:sz w:val="24"/>
          <w:szCs w:val="24"/>
        </w:rPr>
        <w:t>）和回波损耗（</w:t>
      </w:r>
      <w:r w:rsidRPr="0032064E">
        <w:rPr>
          <w:rFonts w:ascii="宋体" w:eastAsia="宋体" w:hAnsi="宋体"/>
          <w:color w:val="000000" w:themeColor="text1"/>
          <w:sz w:val="24"/>
          <w:szCs w:val="24"/>
        </w:rPr>
        <w:t>RL</w:t>
      </w:r>
      <w:r w:rsidRPr="0032064E">
        <w:rPr>
          <w:rFonts w:ascii="宋体" w:eastAsia="宋体" w:hAnsi="宋体"/>
          <w:color w:val="000000" w:themeColor="text1"/>
          <w:sz w:val="24"/>
          <w:szCs w:val="24"/>
        </w:rPr>
        <w:t>）均随频率</w:t>
      </w:r>
      <w:r w:rsidRPr="0032064E">
        <w:rPr>
          <w:rFonts w:ascii="宋体" w:eastAsia="宋体" w:hAnsi="宋体"/>
          <w:color w:val="000000" w:themeColor="text1"/>
          <w:sz w:val="24"/>
          <w:szCs w:val="24"/>
        </w:rPr>
        <w:t>升高而变差，因此评估时必须注明频率点。</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ØS11</w:t>
      </w:r>
      <w:r w:rsidRPr="0032064E">
        <w:rPr>
          <w:rFonts w:ascii="宋体" w:eastAsia="宋体" w:hAnsi="宋体"/>
          <w:b/>
          <w:color w:val="000000" w:themeColor="text1"/>
          <w:sz w:val="24"/>
          <w:szCs w:val="24"/>
        </w:rPr>
        <w:t> </w:t>
      </w:r>
      <w:r w:rsidRPr="0032064E">
        <w:rPr>
          <w:rFonts w:ascii="宋体" w:eastAsia="宋体" w:hAnsi="宋体"/>
          <w:b/>
          <w:color w:val="000000" w:themeColor="text1"/>
          <w:sz w:val="24"/>
          <w:szCs w:val="24"/>
        </w:rPr>
        <w:t>与</w:t>
      </w:r>
      <w:r w:rsidRPr="0032064E">
        <w:rPr>
          <w:rFonts w:ascii="宋体" w:eastAsia="宋体" w:hAnsi="宋体"/>
          <w:b/>
          <w:color w:val="000000" w:themeColor="text1"/>
          <w:sz w:val="24"/>
          <w:szCs w:val="24"/>
        </w:rPr>
        <w:t xml:space="preserve"> VSWR </w:t>
      </w:r>
      <w:r w:rsidRPr="0032064E">
        <w:rPr>
          <w:rFonts w:ascii="宋体" w:eastAsia="宋体" w:hAnsi="宋体"/>
          <w:b/>
          <w:color w:val="000000" w:themeColor="text1"/>
          <w:sz w:val="24"/>
          <w:szCs w:val="24"/>
        </w:rPr>
        <w:t>的换算公式</w:t>
      </w:r>
      <w:r w:rsidRPr="0032064E">
        <w:rPr>
          <w:rFonts w:ascii="宋体" w:eastAsia="宋体" w:hAnsi="宋体"/>
          <w:color w:val="000000" w:themeColor="text1"/>
          <w:sz w:val="24"/>
          <w:szCs w:val="24"/>
        </w:rPr>
        <w:t>：其中反射系数</w:t>
      </w:r>
      <w:r w:rsidRPr="0032064E">
        <w:rPr>
          <w:rFonts w:ascii="宋体" w:eastAsia="宋体" w:hAnsi="宋体"/>
          <w:color w:val="000000" w:themeColor="text1"/>
          <w:sz w:val="24"/>
          <w:szCs w:val="24"/>
        </w:rPr>
        <w:t>:</w:t>
      </w:r>
      <w:r w:rsidRPr="0032064E">
        <w:rPr>
          <w:rFonts w:ascii="宋体" w:eastAsia="宋体" w:hAnsi="宋体"/>
          <w:noProof/>
          <w:color w:val="000000" w:themeColor="text1"/>
          <w:sz w:val="24"/>
          <w:szCs w:val="24"/>
        </w:rPr>
        <w:drawing>
          <wp:inline distT="0" distB="0" distL="0" distR="0" wp14:anchorId="1840ECF7" wp14:editId="0DCF7BD4">
            <wp:extent cx="901700" cy="311150"/>
            <wp:effectExtent l="0" t="0" r="0" b="0"/>
            <wp:docPr id="35"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rotWithShape="1">
                    <a:blip r:embed="rId16"/>
                    <a:srcRect/>
                    <a:stretch/>
                  </pic:blipFill>
                  <pic:spPr>
                    <a:xfrm rot="21600000">
                      <a:off x="0" y="0"/>
                      <a:ext cx="901700" cy="311150"/>
                    </a:xfrm>
                    <a:prstGeom prst="rect">
                      <a:avLst/>
                    </a:prstGeom>
                  </pic:spPr>
                </pic:pic>
              </a:graphicData>
            </a:graphic>
          </wp:inline>
        </w:drawing>
      </w:r>
      <w:r w:rsidRPr="0032064E">
        <w:rPr>
          <w:rFonts w:ascii="宋体" w:eastAsia="宋体" w:hAnsi="宋体"/>
          <w:color w:val="000000" w:themeColor="text1"/>
          <w:sz w:val="24"/>
          <w:szCs w:val="24"/>
        </w:rPr>
        <w:t>。</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时延计算</w:t>
      </w:r>
      <w:r w:rsidRPr="0032064E">
        <w:rPr>
          <w:rFonts w:ascii="宋体" w:eastAsia="宋体" w:hAnsi="宋体"/>
          <w:color w:val="000000" w:themeColor="text1"/>
          <w:sz w:val="24"/>
          <w:szCs w:val="24"/>
        </w:rPr>
        <w:t>：</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其中</w:t>
      </w:r>
      <w:r w:rsidRPr="0032064E">
        <w:rPr>
          <w:rFonts w:ascii="宋体" w:eastAsia="宋体" w:hAnsi="宋体"/>
          <w:color w:val="000000" w:themeColor="text1"/>
          <w:sz w:val="24"/>
          <w:szCs w:val="24"/>
        </w:rPr>
        <w:t> φ </w:t>
      </w:r>
      <w:r w:rsidRPr="0032064E">
        <w:rPr>
          <w:rFonts w:ascii="宋体" w:eastAsia="宋体" w:hAnsi="宋体"/>
          <w:color w:val="000000" w:themeColor="text1"/>
          <w:sz w:val="24"/>
          <w:szCs w:val="24"/>
        </w:rPr>
        <w:t>为相位（度），</w:t>
      </w:r>
      <w:r w:rsidRPr="0032064E">
        <w:rPr>
          <w:rFonts w:ascii="宋体" w:eastAsia="宋体" w:hAnsi="宋体"/>
          <w:color w:val="000000" w:themeColor="text1"/>
          <w:sz w:val="24"/>
          <w:szCs w:val="24"/>
        </w:rPr>
        <w:t xml:space="preserve">f </w:t>
      </w:r>
      <w:r w:rsidRPr="0032064E">
        <w:rPr>
          <w:rFonts w:ascii="宋体" w:eastAsia="宋体" w:hAnsi="宋体"/>
          <w:color w:val="000000" w:themeColor="text1"/>
          <w:sz w:val="24"/>
          <w:szCs w:val="24"/>
        </w:rPr>
        <w:t>为频率（</w:t>
      </w:r>
      <w:r w:rsidRPr="0032064E">
        <w:rPr>
          <w:rFonts w:ascii="宋体" w:eastAsia="宋体" w:hAnsi="宋体"/>
          <w:color w:val="000000" w:themeColor="text1"/>
          <w:sz w:val="24"/>
          <w:szCs w:val="24"/>
        </w:rPr>
        <w:t>Hz</w:t>
      </w:r>
      <w:r w:rsidRPr="0032064E">
        <w:rPr>
          <w:rFonts w:ascii="宋体" w:eastAsia="宋体" w:hAnsi="宋体"/>
          <w:color w:val="000000" w:themeColor="text1"/>
          <w:sz w:val="24"/>
          <w:szCs w:val="24"/>
        </w:rPr>
        <w:t>）。</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5.2 </w:t>
      </w:r>
      <w:r w:rsidRPr="0032064E">
        <w:rPr>
          <w:rFonts w:ascii="宋体" w:eastAsia="宋体" w:hAnsi="宋体"/>
          <w:b/>
          <w:color w:val="000000" w:themeColor="text1"/>
          <w:sz w:val="24"/>
          <w:szCs w:val="24"/>
        </w:rPr>
        <w:t>频率对线缆性能的影响</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频率越高，射频线缆的设计和测试挑战越大。</w:t>
      </w:r>
      <w:r w:rsidRPr="0032064E">
        <w:rPr>
          <w:rFonts w:ascii="宋体" w:eastAsia="宋体" w:hAnsi="宋体"/>
          <w:color w:val="000000" w:themeColor="text1"/>
          <w:sz w:val="24"/>
          <w:szCs w:val="24"/>
        </w:rPr>
        <w:t xml:space="preserve"> </w:t>
      </w:r>
      <w:r w:rsidRPr="0032064E">
        <w:rPr>
          <w:rFonts w:ascii="宋体" w:eastAsia="宋体" w:hAnsi="宋体"/>
          <w:color w:val="000000" w:themeColor="text1"/>
          <w:sz w:val="24"/>
          <w:szCs w:val="24"/>
        </w:rPr>
        <w:t>这是理解为什么</w:t>
      </w:r>
      <w:r w:rsidRPr="0032064E">
        <w:rPr>
          <w:rFonts w:ascii="宋体" w:eastAsia="宋体" w:hAnsi="宋体"/>
          <w:color w:val="000000" w:themeColor="text1"/>
          <w:sz w:val="24"/>
          <w:szCs w:val="24"/>
        </w:rPr>
        <w:t>67 GHz</w:t>
      </w:r>
      <w:r w:rsidRPr="0032064E">
        <w:rPr>
          <w:rFonts w:ascii="宋体" w:eastAsia="宋体" w:hAnsi="宋体"/>
          <w:color w:val="000000" w:themeColor="text1"/>
          <w:sz w:val="24"/>
          <w:szCs w:val="24"/>
        </w:rPr>
        <w:t>测试能力具有重要意义的关键。</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随着频率升高：</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n- </w:t>
      </w:r>
      <w:r w:rsidRPr="0032064E">
        <w:rPr>
          <w:rFonts w:ascii="宋体" w:eastAsia="宋体" w:hAnsi="宋体"/>
          <w:color w:val="000000" w:themeColor="text1"/>
          <w:sz w:val="24"/>
          <w:szCs w:val="24"/>
        </w:rPr>
        <w:t>插入损耗显著增加</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导体损耗与频率的平方根成正比（趋肤效应），介质损耗与频率近似成正比</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n- </w:t>
      </w:r>
      <w:r w:rsidRPr="0032064E">
        <w:rPr>
          <w:rFonts w:ascii="宋体" w:eastAsia="宋体" w:hAnsi="宋体"/>
          <w:color w:val="000000" w:themeColor="text1"/>
          <w:sz w:val="24"/>
          <w:szCs w:val="24"/>
        </w:rPr>
        <w:t>回波损耗要求更严格</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高频段阻抗不连续的影响更显著，连接器加工精度要求更高</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n- </w:t>
      </w:r>
      <w:r w:rsidRPr="0032064E">
        <w:rPr>
          <w:rFonts w:ascii="宋体" w:eastAsia="宋体" w:hAnsi="宋体"/>
          <w:color w:val="000000" w:themeColor="text1"/>
          <w:sz w:val="24"/>
          <w:szCs w:val="24"/>
        </w:rPr>
        <w:t>相位稳定性更难保证</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线缆弯曲引起的相位变化在高频更加突出</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n- </w:t>
      </w:r>
      <w:r w:rsidRPr="0032064E">
        <w:rPr>
          <w:rFonts w:ascii="宋体" w:eastAsia="宋体" w:hAnsi="宋体"/>
          <w:color w:val="000000" w:themeColor="text1"/>
          <w:sz w:val="24"/>
          <w:szCs w:val="24"/>
        </w:rPr>
        <w:t>连接器接口的机械精度要求极高</w:t>
      </w:r>
      <w:r w:rsidRPr="0032064E">
        <w:rPr>
          <w:rFonts w:ascii="宋体" w:eastAsia="宋体" w:hAnsi="宋体"/>
          <w:color w:val="000000" w:themeColor="text1"/>
          <w:sz w:val="24"/>
          <w:szCs w:val="24"/>
        </w:rPr>
        <w:t>——67 GHz</w:t>
      </w:r>
      <w:r w:rsidRPr="0032064E">
        <w:rPr>
          <w:rFonts w:ascii="宋体" w:eastAsia="宋体" w:hAnsi="宋体"/>
          <w:color w:val="000000" w:themeColor="text1"/>
          <w:sz w:val="24"/>
          <w:szCs w:val="24"/>
        </w:rPr>
        <w:t>通常需要使用</w:t>
      </w:r>
      <w:r w:rsidRPr="0032064E">
        <w:rPr>
          <w:rFonts w:ascii="宋体" w:eastAsia="宋体" w:hAnsi="宋体"/>
          <w:color w:val="000000" w:themeColor="text1"/>
          <w:sz w:val="24"/>
          <w:szCs w:val="24"/>
        </w:rPr>
        <w:t>1.85mm</w:t>
      </w:r>
      <w:r w:rsidRPr="0032064E">
        <w:rPr>
          <w:rFonts w:ascii="宋体" w:eastAsia="宋体" w:hAnsi="宋体"/>
          <w:color w:val="000000" w:themeColor="text1"/>
          <w:sz w:val="24"/>
          <w:szCs w:val="24"/>
        </w:rPr>
        <w:t>或更小尺寸的精密连接器</w:t>
      </w:r>
    </w:p>
    <w:p w:rsidR="00780369" w:rsidRPr="0032064E" w:rsidRDefault="00C360D7" w:rsidP="0032064E">
      <w:pPr>
        <w:spacing w:before="0" w:after="0" w:line="360" w:lineRule="auto"/>
        <w:jc w:val="center"/>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679F41A7" wp14:editId="63A6909D">
            <wp:extent cx="4888319" cy="2870200"/>
            <wp:effectExtent l="0" t="0" r="0" b="0"/>
            <wp:docPr id="38" name="picture" descr="descript"/>
            <wp:cNvGraphicFramePr/>
            <a:graphic xmlns:a="http://schemas.openxmlformats.org/drawingml/2006/main">
              <a:graphicData uri="http://schemas.openxmlformats.org/drawingml/2006/picture">
                <pic:pic xmlns:pic="http://schemas.openxmlformats.org/drawingml/2006/picture">
                  <pic:nvPicPr>
                    <pic:cNvPr id="39" name="picture" descr="descript"/>
                    <pic:cNvPicPr/>
                  </pic:nvPicPr>
                  <pic:blipFill rotWithShape="1">
                    <a:blip r:embed="rId17"/>
                    <a:srcRect/>
                    <a:stretch/>
                  </pic:blipFill>
                  <pic:spPr>
                    <a:xfrm rot="21600000">
                      <a:off x="0" y="0"/>
                      <a:ext cx="4892983" cy="2872939"/>
                    </a:xfrm>
                    <a:prstGeom prst="rect">
                      <a:avLst/>
                    </a:prstGeom>
                  </pic:spPr>
                </pic:pic>
              </a:graphicData>
            </a:graphic>
          </wp:inline>
        </w:drawing>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5.3 </w:t>
      </w:r>
      <w:r w:rsidRPr="0032064E">
        <w:rPr>
          <w:rFonts w:ascii="宋体" w:eastAsia="宋体" w:hAnsi="宋体"/>
          <w:b/>
          <w:color w:val="000000" w:themeColor="text1"/>
          <w:sz w:val="24"/>
          <w:szCs w:val="24"/>
        </w:rPr>
        <w:t>生产线测试</w:t>
      </w:r>
      <w:r w:rsidRPr="0032064E">
        <w:rPr>
          <w:rFonts w:ascii="宋体" w:eastAsia="宋体" w:hAnsi="宋体"/>
          <w:b/>
          <w:color w:val="000000" w:themeColor="text1"/>
          <w:sz w:val="24"/>
          <w:szCs w:val="24"/>
        </w:rPr>
        <w:t>vs.</w:t>
      </w:r>
      <w:r w:rsidRPr="0032064E">
        <w:rPr>
          <w:rFonts w:ascii="宋体" w:eastAsia="宋体" w:hAnsi="宋体"/>
          <w:b/>
          <w:color w:val="000000" w:themeColor="text1"/>
          <w:sz w:val="24"/>
          <w:szCs w:val="24"/>
        </w:rPr>
        <w:t>实验室测试的差异</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生产线环境对测试系统的要求与实验室环境存在本质差异，这也是</w:t>
      </w: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此次方案设计的核心挑战：</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1932EAF5" wp14:editId="516C6F67">
            <wp:extent cx="4495800" cy="1695450"/>
            <wp:effectExtent l="0" t="0" r="0" b="0"/>
            <wp:docPr id="41" name="picture" descr="descript"/>
            <wp:cNvGraphicFramePr/>
            <a:graphic xmlns:a="http://schemas.openxmlformats.org/drawingml/2006/main">
              <a:graphicData uri="http://schemas.openxmlformats.org/drawingml/2006/picture">
                <pic:pic xmlns:pic="http://schemas.openxmlformats.org/drawingml/2006/picture">
                  <pic:nvPicPr>
                    <pic:cNvPr id="42" name="picture" descr="descript"/>
                    <pic:cNvPicPr/>
                  </pic:nvPicPr>
                  <pic:blipFill rotWithShape="1">
                    <a:blip r:embed="rId18"/>
                    <a:srcRect/>
                    <a:stretch/>
                  </pic:blipFill>
                  <pic:spPr>
                    <a:xfrm rot="21600000">
                      <a:off x="0" y="0"/>
                      <a:ext cx="4493620" cy="1694628"/>
                    </a:xfrm>
                    <a:prstGeom prst="rect">
                      <a:avLst/>
                    </a:prstGeom>
                  </pic:spPr>
                </pic:pic>
              </a:graphicData>
            </a:graphic>
          </wp:inline>
        </w:drawing>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图注：实验室与生产线对线缆测试系统的需求存在根本性差异，这是方案设计的出发点</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六、关键技术细节：高速测试是如何实现的？</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6.1 </w:t>
      </w:r>
      <w:r w:rsidRPr="0032064E">
        <w:rPr>
          <w:rFonts w:ascii="宋体" w:eastAsia="宋体" w:hAnsi="宋体"/>
          <w:b/>
          <w:color w:val="000000" w:themeColor="text1"/>
          <w:sz w:val="24"/>
          <w:szCs w:val="24"/>
        </w:rPr>
        <w:t>扫频速度优化</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的扫频速度取决于多个因素：中频带宽（</w:t>
      </w:r>
      <w:r w:rsidRPr="0032064E">
        <w:rPr>
          <w:rFonts w:ascii="宋体" w:eastAsia="宋体" w:hAnsi="宋体"/>
          <w:color w:val="000000" w:themeColor="text1"/>
          <w:sz w:val="24"/>
          <w:szCs w:val="24"/>
        </w:rPr>
        <w:t>IF Bandwidth</w:t>
      </w:r>
      <w:r w:rsidRPr="0032064E">
        <w:rPr>
          <w:rFonts w:ascii="宋体" w:eastAsia="宋体" w:hAnsi="宋体"/>
          <w:color w:val="000000" w:themeColor="text1"/>
          <w:sz w:val="24"/>
          <w:szCs w:val="24"/>
        </w:rPr>
        <w:t>）、频点数量、以及硬件的切换和采集速度。</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中频带宽与测量速度和动态范围存在直接的权衡关系：</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系统的本底噪声</w:t>
      </w:r>
      <w:r w:rsidRPr="0032064E">
        <w:rPr>
          <w:rFonts w:ascii="宋体" w:eastAsia="宋体" w:hAnsi="宋体"/>
          <w:color w:val="000000" w:themeColor="text1"/>
          <w:sz w:val="24"/>
          <w:szCs w:val="24"/>
        </w:rPr>
        <w:t> </w:t>
      </w:r>
      <w:r w:rsidRPr="0032064E">
        <w:rPr>
          <w:rFonts w:ascii="宋体" w:eastAsia="宋体" w:hAnsi="宋体"/>
          <w:color w:val="000000" w:themeColor="text1"/>
          <w:sz w:val="24"/>
          <w:szCs w:val="24"/>
        </w:rPr>
        <w:t>与</w:t>
      </w:r>
      <w:r w:rsidRPr="0032064E">
        <w:rPr>
          <w:rFonts w:ascii="宋体" w:eastAsia="宋体" w:hAnsi="宋体"/>
          <w:color w:val="000000" w:themeColor="text1"/>
          <w:sz w:val="24"/>
          <w:szCs w:val="24"/>
        </w:rPr>
        <w:t> </w:t>
      </w:r>
      <w:r w:rsidRPr="0032064E">
        <w:rPr>
          <w:rFonts w:ascii="宋体" w:eastAsia="宋体" w:hAnsi="宋体"/>
          <w:b/>
          <w:color w:val="000000" w:themeColor="text1"/>
          <w:sz w:val="24"/>
          <w:szCs w:val="24"/>
        </w:rPr>
        <w:t>中频带宽</w:t>
      </w:r>
      <w:r w:rsidRPr="0032064E">
        <w:rPr>
          <w:rFonts w:ascii="宋体" w:eastAsia="宋体" w:hAnsi="宋体"/>
          <w:b/>
          <w:color w:val="000000" w:themeColor="text1"/>
          <w:sz w:val="24"/>
          <w:szCs w:val="24"/>
        </w:rPr>
        <w:t xml:space="preserve"> (IFBW)</w:t>
      </w:r>
      <w:r w:rsidRPr="0032064E">
        <w:rPr>
          <w:rFonts w:ascii="宋体" w:eastAsia="宋体" w:hAnsi="宋体"/>
          <w:color w:val="000000" w:themeColor="text1"/>
          <w:sz w:val="24"/>
          <w:szCs w:val="24"/>
        </w:rPr>
        <w:t> </w:t>
      </w:r>
      <w:r w:rsidRPr="0032064E">
        <w:rPr>
          <w:rFonts w:ascii="宋体" w:eastAsia="宋体" w:hAnsi="宋体"/>
          <w:color w:val="000000" w:themeColor="text1"/>
          <w:sz w:val="24"/>
          <w:szCs w:val="24"/>
        </w:rPr>
        <w:t>的常用对数（底数为</w:t>
      </w:r>
      <w:r w:rsidRPr="0032064E">
        <w:rPr>
          <w:rFonts w:ascii="宋体" w:eastAsia="宋体" w:hAnsi="宋体"/>
          <w:color w:val="000000" w:themeColor="text1"/>
          <w:sz w:val="24"/>
          <w:szCs w:val="24"/>
        </w:rPr>
        <w:t xml:space="preserve"> 10</w:t>
      </w:r>
      <w:r w:rsidRPr="0032064E">
        <w:rPr>
          <w:rFonts w:ascii="宋体" w:eastAsia="宋体" w:hAnsi="宋体"/>
          <w:color w:val="000000" w:themeColor="text1"/>
          <w:sz w:val="24"/>
          <w:szCs w:val="24"/>
        </w:rPr>
        <w:t>）成正比。</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具体物理含义：</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IFBW (Intermediate Frequency Bandwidth)</w:t>
      </w:r>
      <w:r w:rsidRPr="0032064E">
        <w:rPr>
          <w:rFonts w:ascii="宋体" w:eastAsia="宋体" w:hAnsi="宋体"/>
          <w:color w:val="000000" w:themeColor="text1"/>
          <w:sz w:val="24"/>
          <w:szCs w:val="24"/>
        </w:rPr>
        <w:t>：分析仪接收机中数字滤波器的带宽。</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10 log</w:t>
      </w:r>
      <w:r w:rsidRPr="0032064E">
        <w:rPr>
          <w:rFonts w:ascii="Times New Roman" w:eastAsia="宋体" w:hAnsi="Times New Roman" w:cs="Times New Roman"/>
          <w:b/>
          <w:color w:val="000000" w:themeColor="text1"/>
          <w:sz w:val="24"/>
          <w:szCs w:val="24"/>
        </w:rPr>
        <w:t>₁₀</w:t>
      </w:r>
      <w:r w:rsidRPr="0032064E">
        <w:rPr>
          <w:rFonts w:ascii="宋体" w:eastAsia="宋体" w:hAnsi="宋体"/>
          <w:color w:val="000000" w:themeColor="text1"/>
          <w:sz w:val="24"/>
          <w:szCs w:val="24"/>
        </w:rPr>
        <w:t>：表示以分贝</w:t>
      </w:r>
      <w:r w:rsidRPr="0032064E">
        <w:rPr>
          <w:rFonts w:ascii="宋体" w:eastAsia="宋体" w:hAnsi="宋体"/>
          <w:color w:val="000000" w:themeColor="text1"/>
          <w:sz w:val="24"/>
          <w:szCs w:val="24"/>
        </w:rPr>
        <w:t xml:space="preserve"> (dB) </w:t>
      </w:r>
      <w:r w:rsidRPr="0032064E">
        <w:rPr>
          <w:rFonts w:ascii="宋体" w:eastAsia="宋体" w:hAnsi="宋体"/>
          <w:color w:val="000000" w:themeColor="text1"/>
          <w:sz w:val="24"/>
          <w:szCs w:val="24"/>
        </w:rPr>
        <w:t>为单位的变化量。</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实际应用中的规律：</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当中频带宽每减小为原来的</w:t>
      </w:r>
      <w:r w:rsidRPr="0032064E">
        <w:rPr>
          <w:rFonts w:ascii="宋体" w:eastAsia="宋体" w:hAnsi="宋体"/>
          <w:color w:val="000000" w:themeColor="text1"/>
          <w:sz w:val="24"/>
          <w:szCs w:val="24"/>
        </w:rPr>
        <w:t xml:space="preserve"> 1/10</w:t>
      </w:r>
      <w:r w:rsidRPr="0032064E">
        <w:rPr>
          <w:rFonts w:ascii="宋体" w:eastAsia="宋体" w:hAnsi="宋体"/>
          <w:color w:val="000000" w:themeColor="text1"/>
          <w:sz w:val="24"/>
          <w:szCs w:val="24"/>
        </w:rPr>
        <w:t>（例如从</w:t>
      </w:r>
      <w:r w:rsidRPr="0032064E">
        <w:rPr>
          <w:rFonts w:ascii="宋体" w:eastAsia="宋体" w:hAnsi="宋体"/>
          <w:color w:val="000000" w:themeColor="text1"/>
          <w:sz w:val="24"/>
          <w:szCs w:val="24"/>
        </w:rPr>
        <w:t xml:space="preserve"> 10 </w:t>
      </w:r>
      <w:r w:rsidRPr="0032064E">
        <w:rPr>
          <w:rFonts w:ascii="宋体" w:eastAsia="宋体" w:hAnsi="宋体"/>
          <w:color w:val="000000" w:themeColor="text1"/>
          <w:sz w:val="24"/>
          <w:szCs w:val="24"/>
        </w:rPr>
        <w:t xml:space="preserve">kHz </w:t>
      </w:r>
      <w:r w:rsidRPr="0032064E">
        <w:rPr>
          <w:rFonts w:ascii="宋体" w:eastAsia="宋体" w:hAnsi="宋体"/>
          <w:color w:val="000000" w:themeColor="text1"/>
          <w:sz w:val="24"/>
          <w:szCs w:val="24"/>
        </w:rPr>
        <w:t>降至</w:t>
      </w:r>
      <w:r w:rsidRPr="0032064E">
        <w:rPr>
          <w:rFonts w:ascii="宋体" w:eastAsia="宋体" w:hAnsi="宋体"/>
          <w:color w:val="000000" w:themeColor="text1"/>
          <w:sz w:val="24"/>
          <w:szCs w:val="24"/>
        </w:rPr>
        <w:t xml:space="preserve"> 1 kHz</w:t>
      </w:r>
      <w:r w:rsidRPr="0032064E">
        <w:rPr>
          <w:rFonts w:ascii="宋体" w:eastAsia="宋体" w:hAnsi="宋体"/>
          <w:color w:val="000000" w:themeColor="text1"/>
          <w:sz w:val="24"/>
          <w:szCs w:val="24"/>
        </w:rPr>
        <w:t>，系统的本底噪声将下降</w:t>
      </w:r>
      <w:r w:rsidRPr="0032064E">
        <w:rPr>
          <w:rFonts w:ascii="宋体" w:eastAsia="宋体" w:hAnsi="宋体"/>
          <w:color w:val="000000" w:themeColor="text1"/>
          <w:sz w:val="24"/>
          <w:szCs w:val="24"/>
        </w:rPr>
        <w:t xml:space="preserve"> 10dB</w:t>
      </w:r>
      <w:r w:rsidRPr="0032064E">
        <w:rPr>
          <w:rFonts w:ascii="宋体" w:eastAsia="宋体" w:hAnsi="宋体"/>
          <w:color w:val="000000" w:themeColor="text1"/>
          <w:sz w:val="24"/>
          <w:szCs w:val="24"/>
        </w:rPr>
        <w:t>。</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这意味着：</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更小的</w:t>
      </w:r>
      <w:r w:rsidRPr="0032064E">
        <w:rPr>
          <w:rFonts w:ascii="宋体" w:eastAsia="宋体" w:hAnsi="宋体"/>
          <w:b/>
          <w:color w:val="000000" w:themeColor="text1"/>
          <w:sz w:val="24"/>
          <w:szCs w:val="24"/>
        </w:rPr>
        <w:t xml:space="preserve"> IFBW</w:t>
      </w:r>
      <w:r w:rsidRPr="0032064E">
        <w:rPr>
          <w:rFonts w:ascii="宋体" w:eastAsia="宋体" w:hAnsi="宋体"/>
          <w:color w:val="000000" w:themeColor="text1"/>
          <w:sz w:val="24"/>
          <w:szCs w:val="24"/>
        </w:rPr>
        <w:t>：可以显著降低噪声，提高动态范围和测量微弱信号的能力，但会增加扫描时间（测量变慢）。</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Ø</w:t>
      </w:r>
      <w:r w:rsidRPr="0032064E">
        <w:rPr>
          <w:rFonts w:ascii="宋体" w:eastAsia="宋体" w:hAnsi="宋体"/>
          <w:b/>
          <w:color w:val="000000" w:themeColor="text1"/>
          <w:sz w:val="24"/>
          <w:szCs w:val="24"/>
        </w:rPr>
        <w:t>更大的</w:t>
      </w:r>
      <w:r w:rsidRPr="0032064E">
        <w:rPr>
          <w:rFonts w:ascii="宋体" w:eastAsia="宋体" w:hAnsi="宋体"/>
          <w:b/>
          <w:color w:val="000000" w:themeColor="text1"/>
          <w:sz w:val="24"/>
          <w:szCs w:val="24"/>
        </w:rPr>
        <w:t xml:space="preserve"> IFBW</w:t>
      </w:r>
      <w:r w:rsidRPr="0032064E">
        <w:rPr>
          <w:rFonts w:ascii="宋体" w:eastAsia="宋体" w:hAnsi="宋体"/>
          <w:color w:val="000000" w:themeColor="text1"/>
          <w:sz w:val="24"/>
          <w:szCs w:val="24"/>
        </w:rPr>
        <w:t>：扫描速度更快，但会引入更多热噪声，导致本底噪声升高，测量精度下降。</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中频带宽增大</w:t>
      </w:r>
      <w:r w:rsidRPr="0032064E">
        <w:rPr>
          <w:rFonts w:ascii="宋体" w:eastAsia="宋体" w:hAnsi="宋体"/>
          <w:color w:val="000000" w:themeColor="text1"/>
          <w:sz w:val="24"/>
          <w:szCs w:val="24"/>
        </w:rPr>
        <w:t>10</w:t>
      </w:r>
      <w:r w:rsidRPr="0032064E">
        <w:rPr>
          <w:rFonts w:ascii="宋体" w:eastAsia="宋体" w:hAnsi="宋体"/>
          <w:color w:val="000000" w:themeColor="text1"/>
          <w:sz w:val="24"/>
          <w:szCs w:val="24"/>
        </w:rPr>
        <w:t>倍，噪声本底上升</w:t>
      </w:r>
      <w:r w:rsidRPr="0032064E">
        <w:rPr>
          <w:rFonts w:ascii="宋体" w:eastAsia="宋体" w:hAnsi="宋体"/>
          <w:color w:val="000000" w:themeColor="text1"/>
          <w:sz w:val="24"/>
          <w:szCs w:val="24"/>
        </w:rPr>
        <w:t>10 dB</w:t>
      </w:r>
      <w:r w:rsidRPr="0032064E">
        <w:rPr>
          <w:rFonts w:ascii="宋体" w:eastAsia="宋体" w:hAnsi="宋体"/>
          <w:color w:val="000000" w:themeColor="text1"/>
          <w:sz w:val="24"/>
          <w:szCs w:val="24"/>
        </w:rPr>
        <w:t>，但测量速度也随之提升约</w:t>
      </w:r>
      <w:r w:rsidRPr="0032064E">
        <w:rPr>
          <w:rFonts w:ascii="宋体" w:eastAsia="宋体" w:hAnsi="宋体"/>
          <w:color w:val="000000" w:themeColor="text1"/>
          <w:sz w:val="24"/>
          <w:szCs w:val="24"/>
        </w:rPr>
        <w:t>10</w:t>
      </w:r>
      <w:r w:rsidRPr="0032064E">
        <w:rPr>
          <w:rFonts w:ascii="宋体" w:eastAsia="宋体" w:hAnsi="宋体"/>
          <w:color w:val="000000" w:themeColor="text1"/>
          <w:sz w:val="24"/>
          <w:szCs w:val="24"/>
        </w:rPr>
        <w:t>倍。对于生产线测试，关键策略是在满足测量精度要求的前提下，尽量增大中频带宽。</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例如，如果研发实验室使用</w:t>
      </w:r>
      <w:r w:rsidRPr="0032064E">
        <w:rPr>
          <w:rFonts w:ascii="宋体" w:eastAsia="宋体" w:hAnsi="宋体"/>
          <w:color w:val="000000" w:themeColor="text1"/>
          <w:sz w:val="24"/>
          <w:szCs w:val="24"/>
        </w:rPr>
        <w:t>100 Hz</w:t>
      </w:r>
      <w:r w:rsidRPr="0032064E">
        <w:rPr>
          <w:rFonts w:ascii="宋体" w:eastAsia="宋体" w:hAnsi="宋体"/>
          <w:color w:val="000000" w:themeColor="text1"/>
          <w:sz w:val="24"/>
          <w:szCs w:val="24"/>
        </w:rPr>
        <w:t>的中频带宽进行精密测量，则切换到</w:t>
      </w:r>
      <w:r w:rsidRPr="0032064E">
        <w:rPr>
          <w:rFonts w:ascii="宋体" w:eastAsia="宋体" w:hAnsi="宋体"/>
          <w:color w:val="000000" w:themeColor="text1"/>
          <w:sz w:val="24"/>
          <w:szCs w:val="24"/>
        </w:rPr>
        <w:t>100 kHz</w:t>
      </w:r>
      <w:r w:rsidRPr="0032064E">
        <w:rPr>
          <w:rFonts w:ascii="宋体" w:eastAsia="宋体" w:hAnsi="宋体"/>
          <w:color w:val="000000" w:themeColor="text1"/>
          <w:sz w:val="24"/>
          <w:szCs w:val="24"/>
        </w:rPr>
        <w:t>的中频带宽</w:t>
      </w:r>
      <w:r w:rsidRPr="0032064E">
        <w:rPr>
          <w:rFonts w:ascii="宋体" w:eastAsia="宋体" w:hAnsi="宋体"/>
          <w:color w:val="000000" w:themeColor="text1"/>
          <w:sz w:val="24"/>
          <w:szCs w:val="24"/>
        </w:rPr>
        <w:t>可以将测量速度提升约</w:t>
      </w:r>
      <w:r w:rsidRPr="0032064E">
        <w:rPr>
          <w:rFonts w:ascii="宋体" w:eastAsia="宋体" w:hAnsi="宋体"/>
          <w:color w:val="000000" w:themeColor="text1"/>
          <w:sz w:val="24"/>
          <w:szCs w:val="24"/>
        </w:rPr>
        <w:t>1000</w:t>
      </w:r>
      <w:r w:rsidRPr="0032064E">
        <w:rPr>
          <w:rFonts w:ascii="宋体" w:eastAsia="宋体" w:hAnsi="宋体"/>
          <w:color w:val="000000" w:themeColor="text1"/>
          <w:sz w:val="24"/>
          <w:szCs w:val="24"/>
        </w:rPr>
        <w:t>倍，代价是动态范围减小约</w:t>
      </w:r>
      <w:r w:rsidRPr="0032064E">
        <w:rPr>
          <w:rFonts w:ascii="宋体" w:eastAsia="宋体" w:hAnsi="宋体"/>
          <w:color w:val="000000" w:themeColor="text1"/>
          <w:sz w:val="24"/>
          <w:szCs w:val="24"/>
        </w:rPr>
        <w:t>30 dB</w:t>
      </w:r>
      <w:r w:rsidRPr="0032064E">
        <w:rPr>
          <w:rFonts w:ascii="宋体" w:eastAsia="宋体" w:hAnsi="宋体"/>
          <w:color w:val="000000" w:themeColor="text1"/>
          <w:sz w:val="24"/>
          <w:szCs w:val="24"/>
        </w:rPr>
        <w:t>。对于合格品筛选（</w:t>
      </w:r>
      <w:r w:rsidRPr="0032064E">
        <w:rPr>
          <w:rFonts w:ascii="宋体" w:eastAsia="宋体" w:hAnsi="宋体"/>
          <w:color w:val="000000" w:themeColor="text1"/>
          <w:sz w:val="24"/>
          <w:szCs w:val="24"/>
        </w:rPr>
        <w:t>Pass/Fail</w:t>
      </w:r>
      <w:r w:rsidRPr="0032064E">
        <w:rPr>
          <w:rFonts w:ascii="宋体" w:eastAsia="宋体" w:hAnsi="宋体"/>
          <w:color w:val="000000" w:themeColor="text1"/>
          <w:sz w:val="24"/>
          <w:szCs w:val="24"/>
        </w:rPr>
        <w:t>）场景，这通常是完全可以接受的。</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6.2 </w:t>
      </w:r>
      <w:r w:rsidRPr="0032064E">
        <w:rPr>
          <w:rFonts w:ascii="宋体" w:eastAsia="宋体" w:hAnsi="宋体"/>
          <w:b/>
          <w:color w:val="000000" w:themeColor="text1"/>
          <w:sz w:val="24"/>
          <w:szCs w:val="24"/>
        </w:rPr>
        <w:t>减少校准时间</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传统</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校准需要依次连接开路（</w:t>
      </w:r>
      <w:r w:rsidRPr="0032064E">
        <w:rPr>
          <w:rFonts w:ascii="宋体" w:eastAsia="宋体" w:hAnsi="宋体"/>
          <w:color w:val="000000" w:themeColor="text1"/>
          <w:sz w:val="24"/>
          <w:szCs w:val="24"/>
        </w:rPr>
        <w:t>Open</w:t>
      </w:r>
      <w:r w:rsidRPr="0032064E">
        <w:rPr>
          <w:rFonts w:ascii="宋体" w:eastAsia="宋体" w:hAnsi="宋体"/>
          <w:color w:val="000000" w:themeColor="text1"/>
          <w:sz w:val="24"/>
          <w:szCs w:val="24"/>
        </w:rPr>
        <w:t>）、短路（</w:t>
      </w:r>
      <w:r w:rsidRPr="0032064E">
        <w:rPr>
          <w:rFonts w:ascii="宋体" w:eastAsia="宋体" w:hAnsi="宋体"/>
          <w:color w:val="000000" w:themeColor="text1"/>
          <w:sz w:val="24"/>
          <w:szCs w:val="24"/>
        </w:rPr>
        <w:t>Short</w:t>
      </w:r>
      <w:r w:rsidRPr="0032064E">
        <w:rPr>
          <w:rFonts w:ascii="宋体" w:eastAsia="宋体" w:hAnsi="宋体"/>
          <w:color w:val="000000" w:themeColor="text1"/>
          <w:sz w:val="24"/>
          <w:szCs w:val="24"/>
        </w:rPr>
        <w:t>）、负载（</w:t>
      </w:r>
      <w:r w:rsidRPr="0032064E">
        <w:rPr>
          <w:rFonts w:ascii="宋体" w:eastAsia="宋体" w:hAnsi="宋体"/>
          <w:color w:val="000000" w:themeColor="text1"/>
          <w:sz w:val="24"/>
          <w:szCs w:val="24"/>
        </w:rPr>
        <w:t>Load</w:t>
      </w:r>
      <w:r w:rsidRPr="0032064E">
        <w:rPr>
          <w:rFonts w:ascii="宋体" w:eastAsia="宋体" w:hAnsi="宋体"/>
          <w:color w:val="000000" w:themeColor="text1"/>
          <w:sz w:val="24"/>
          <w:szCs w:val="24"/>
        </w:rPr>
        <w:t>）和直通（</w:t>
      </w:r>
      <w:r w:rsidRPr="0032064E">
        <w:rPr>
          <w:rFonts w:ascii="宋体" w:eastAsia="宋体" w:hAnsi="宋体"/>
          <w:color w:val="000000" w:themeColor="text1"/>
          <w:sz w:val="24"/>
          <w:szCs w:val="24"/>
        </w:rPr>
        <w:t>Thru</w:t>
      </w:r>
      <w:r w:rsidRPr="0032064E">
        <w:rPr>
          <w:rFonts w:ascii="宋体" w:eastAsia="宋体" w:hAnsi="宋体"/>
          <w:color w:val="000000" w:themeColor="text1"/>
          <w:sz w:val="24"/>
          <w:szCs w:val="24"/>
        </w:rPr>
        <w:t>）四个标准件，即经典的</w:t>
      </w:r>
      <w:r w:rsidRPr="0032064E">
        <w:rPr>
          <w:rFonts w:ascii="宋体" w:eastAsia="宋体" w:hAnsi="宋体"/>
          <w:color w:val="000000" w:themeColor="text1"/>
          <w:sz w:val="24"/>
          <w:szCs w:val="24"/>
        </w:rPr>
        <w:t>SOLT</w:t>
      </w:r>
      <w:r w:rsidRPr="0032064E">
        <w:rPr>
          <w:rFonts w:ascii="宋体" w:eastAsia="宋体" w:hAnsi="宋体"/>
          <w:color w:val="000000" w:themeColor="text1"/>
          <w:sz w:val="24"/>
          <w:szCs w:val="24"/>
        </w:rPr>
        <w:t>校准法。这一过程耗时且对操作人员技能有要求。</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电子校准模块（</w:t>
      </w:r>
      <w:proofErr w:type="spellStart"/>
      <w:r w:rsidRPr="0032064E">
        <w:rPr>
          <w:rFonts w:ascii="宋体" w:eastAsia="宋体" w:hAnsi="宋体"/>
          <w:color w:val="000000" w:themeColor="text1"/>
          <w:sz w:val="24"/>
          <w:szCs w:val="24"/>
        </w:rPr>
        <w:t>ECal</w:t>
      </w:r>
      <w:proofErr w:type="spellEnd"/>
      <w:r w:rsidRPr="0032064E">
        <w:rPr>
          <w:rFonts w:ascii="宋体" w:eastAsia="宋体" w:hAnsi="宋体"/>
          <w:color w:val="000000" w:themeColor="text1"/>
          <w:sz w:val="24"/>
          <w:szCs w:val="24"/>
        </w:rPr>
        <w:t>）是解决这一问题的关键技术。</w:t>
      </w:r>
      <w:r w:rsidRPr="0032064E">
        <w:rPr>
          <w:rFonts w:ascii="宋体" w:eastAsia="宋体" w:hAnsi="宋体"/>
          <w:color w:val="000000" w:themeColor="text1"/>
          <w:sz w:val="24"/>
          <w:szCs w:val="24"/>
        </w:rPr>
        <w:t xml:space="preserve"> </w:t>
      </w:r>
      <w:proofErr w:type="spellStart"/>
      <w:r w:rsidRPr="0032064E">
        <w:rPr>
          <w:rFonts w:ascii="宋体" w:eastAsia="宋体" w:hAnsi="宋体"/>
          <w:color w:val="000000" w:themeColor="text1"/>
          <w:sz w:val="24"/>
          <w:szCs w:val="24"/>
        </w:rPr>
        <w:t>ECal</w:t>
      </w:r>
      <w:proofErr w:type="spellEnd"/>
      <w:r w:rsidRPr="0032064E">
        <w:rPr>
          <w:rFonts w:ascii="宋体" w:eastAsia="宋体" w:hAnsi="宋体"/>
          <w:color w:val="000000" w:themeColor="text1"/>
          <w:sz w:val="24"/>
          <w:szCs w:val="24"/>
        </w:rPr>
        <w:t>将多个校准标准集成在一个自动切换的电子模块中，只需一次连接即可完成全部校准，大幅缩短校准时间并消除人为操作误差。</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此外，</w:t>
      </w:r>
      <w:proofErr w:type="gramStart"/>
      <w:r w:rsidRPr="0032064E">
        <w:rPr>
          <w:rFonts w:ascii="宋体" w:eastAsia="宋体" w:hAnsi="宋体"/>
          <w:color w:val="000000" w:themeColor="text1"/>
          <w:sz w:val="24"/>
          <w:szCs w:val="24"/>
        </w:rPr>
        <w:t>对于产线场景</w:t>
      </w:r>
      <w:proofErr w:type="gramEnd"/>
      <w:r w:rsidRPr="0032064E">
        <w:rPr>
          <w:rFonts w:ascii="宋体" w:eastAsia="宋体" w:hAnsi="宋体"/>
          <w:color w:val="000000" w:themeColor="text1"/>
          <w:sz w:val="24"/>
          <w:szCs w:val="24"/>
        </w:rPr>
        <w:t>，还可以采用</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主从校准</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或</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校准传递</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策略</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使用精密校准的主机建立误差模型后，将校准系数传递</w:t>
      </w:r>
      <w:proofErr w:type="gramStart"/>
      <w:r w:rsidRPr="0032064E">
        <w:rPr>
          <w:rFonts w:ascii="宋体" w:eastAsia="宋体" w:hAnsi="宋体"/>
          <w:color w:val="000000" w:themeColor="text1"/>
          <w:sz w:val="24"/>
          <w:szCs w:val="24"/>
        </w:rPr>
        <w:t>给产线测试</w:t>
      </w:r>
      <w:proofErr w:type="gramEnd"/>
      <w:r w:rsidRPr="0032064E">
        <w:rPr>
          <w:rFonts w:ascii="宋体" w:eastAsia="宋体" w:hAnsi="宋体"/>
          <w:color w:val="000000" w:themeColor="text1"/>
          <w:sz w:val="24"/>
          <w:szCs w:val="24"/>
        </w:rPr>
        <w:t>系统，</w:t>
      </w:r>
      <w:proofErr w:type="gramStart"/>
      <w:r w:rsidRPr="0032064E">
        <w:rPr>
          <w:rFonts w:ascii="宋体" w:eastAsia="宋体" w:hAnsi="宋体"/>
          <w:color w:val="000000" w:themeColor="text1"/>
          <w:sz w:val="24"/>
          <w:szCs w:val="24"/>
        </w:rPr>
        <w:t>减少产线上</w:t>
      </w:r>
      <w:proofErr w:type="gramEnd"/>
      <w:r w:rsidRPr="0032064E">
        <w:rPr>
          <w:rFonts w:ascii="宋体" w:eastAsia="宋体" w:hAnsi="宋体"/>
          <w:color w:val="000000" w:themeColor="text1"/>
          <w:sz w:val="24"/>
          <w:szCs w:val="24"/>
        </w:rPr>
        <w:t>的校准频率。</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6.3 </w:t>
      </w:r>
      <w:r w:rsidRPr="0032064E">
        <w:rPr>
          <w:rFonts w:ascii="宋体" w:eastAsia="宋体" w:hAnsi="宋体"/>
          <w:b/>
          <w:color w:val="000000" w:themeColor="text1"/>
          <w:sz w:val="24"/>
          <w:szCs w:val="24"/>
        </w:rPr>
        <w:t>自动化</w:t>
      </w:r>
      <w:r w:rsidRPr="0032064E">
        <w:rPr>
          <w:rFonts w:ascii="宋体" w:eastAsia="宋体" w:hAnsi="宋体"/>
          <w:b/>
          <w:color w:val="000000" w:themeColor="text1"/>
          <w:sz w:val="24"/>
          <w:szCs w:val="24"/>
        </w:rPr>
        <w:t>Pass/Fail</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proofErr w:type="gramStart"/>
      <w:r w:rsidRPr="0032064E">
        <w:rPr>
          <w:rFonts w:ascii="宋体" w:eastAsia="宋体" w:hAnsi="宋体"/>
          <w:color w:val="000000" w:themeColor="text1"/>
          <w:sz w:val="24"/>
          <w:szCs w:val="24"/>
        </w:rPr>
        <w:t>产线测试最</w:t>
      </w:r>
      <w:proofErr w:type="gramEnd"/>
      <w:r w:rsidRPr="0032064E">
        <w:rPr>
          <w:rFonts w:ascii="宋体" w:eastAsia="宋体" w:hAnsi="宋体"/>
          <w:color w:val="000000" w:themeColor="text1"/>
          <w:sz w:val="24"/>
          <w:szCs w:val="24"/>
        </w:rPr>
        <w:t>核心的输出不是</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参数曲线本身，而是一个明确的合格</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不合格判定结果。这需要预先定义每个</w:t>
      </w:r>
      <w:r w:rsidRPr="0032064E">
        <w:rPr>
          <w:rFonts w:ascii="宋体" w:eastAsia="宋体" w:hAnsi="宋体"/>
          <w:color w:val="000000" w:themeColor="text1"/>
          <w:sz w:val="24"/>
          <w:szCs w:val="24"/>
        </w:rPr>
        <w:t>S</w:t>
      </w:r>
      <w:r w:rsidRPr="0032064E">
        <w:rPr>
          <w:rFonts w:ascii="宋体" w:eastAsia="宋体" w:hAnsi="宋体"/>
          <w:color w:val="000000" w:themeColor="text1"/>
          <w:sz w:val="24"/>
          <w:szCs w:val="24"/>
        </w:rPr>
        <w:t>参数在每个频率点上的上下限，形成所谓的</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极限线（</w:t>
      </w:r>
      <w:r w:rsidRPr="0032064E">
        <w:rPr>
          <w:rFonts w:ascii="宋体" w:eastAsia="宋体" w:hAnsi="宋体"/>
          <w:color w:val="000000" w:themeColor="text1"/>
          <w:sz w:val="24"/>
          <w:szCs w:val="24"/>
        </w:rPr>
        <w:t>Limit Line</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w:t>
      </w:r>
    </w:p>
    <w:p w:rsidR="00780369" w:rsidRPr="0032064E" w:rsidRDefault="00C360D7" w:rsidP="0032064E">
      <w:pPr>
        <w:spacing w:before="0" w:after="0" w:line="360" w:lineRule="auto"/>
        <w:jc w:val="center"/>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4E0D6601" wp14:editId="730F0FD9">
            <wp:extent cx="4813300" cy="2794000"/>
            <wp:effectExtent l="0" t="0" r="0" b="0"/>
            <wp:docPr id="44" name="picture" descr="descript"/>
            <wp:cNvGraphicFramePr/>
            <a:graphic xmlns:a="http://schemas.openxmlformats.org/drawingml/2006/main">
              <a:graphicData uri="http://schemas.openxmlformats.org/drawingml/2006/picture">
                <pic:pic xmlns:pic="http://schemas.openxmlformats.org/drawingml/2006/picture">
                  <pic:nvPicPr>
                    <pic:cNvPr id="45" name="picture" descr="descript"/>
                    <pic:cNvPicPr/>
                  </pic:nvPicPr>
                  <pic:blipFill rotWithShape="1">
                    <a:blip r:embed="rId19"/>
                    <a:srcRect/>
                    <a:stretch/>
                  </pic:blipFill>
                  <pic:spPr>
                    <a:xfrm rot="21600000">
                      <a:off x="0" y="0"/>
                      <a:ext cx="4810966" cy="2792645"/>
                    </a:xfrm>
                    <a:prstGeom prst="rect">
                      <a:avLst/>
                    </a:prstGeom>
                  </pic:spPr>
                </pic:pic>
              </a:graphicData>
            </a:graphic>
          </wp:inline>
        </w:drawing>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当实测数据低于极限线（回波损耗更差）时，系统自动判定为不合格并输出</w:t>
      </w:r>
      <w:r w:rsidRPr="0032064E">
        <w:rPr>
          <w:rFonts w:ascii="宋体" w:eastAsia="宋体" w:hAnsi="宋体"/>
          <w:color w:val="000000" w:themeColor="text1"/>
          <w:sz w:val="24"/>
          <w:szCs w:val="24"/>
        </w:rPr>
        <w:t>Fail</w:t>
      </w:r>
      <w:r w:rsidRPr="0032064E">
        <w:rPr>
          <w:rFonts w:ascii="宋体" w:eastAsia="宋体" w:hAnsi="宋体"/>
          <w:color w:val="000000" w:themeColor="text1"/>
          <w:sz w:val="24"/>
          <w:szCs w:val="24"/>
        </w:rPr>
        <w:t>信号。这种判定过程在</w:t>
      </w:r>
      <w:proofErr w:type="gramStart"/>
      <w:r w:rsidRPr="0032064E">
        <w:rPr>
          <w:rFonts w:ascii="宋体" w:eastAsia="宋体" w:hAnsi="宋体"/>
          <w:color w:val="000000" w:themeColor="text1"/>
          <w:sz w:val="24"/>
          <w:szCs w:val="24"/>
        </w:rPr>
        <w:t>毫秒级内完成</w:t>
      </w:r>
      <w:proofErr w:type="gramEnd"/>
      <w:r w:rsidRPr="0032064E">
        <w:rPr>
          <w:rFonts w:ascii="宋体" w:eastAsia="宋体" w:hAnsi="宋体"/>
          <w:color w:val="000000" w:themeColor="text1"/>
          <w:sz w:val="24"/>
          <w:szCs w:val="24"/>
        </w:rPr>
        <w:t>，不需要人工干预。</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七、应用场景与行业需求分析</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7.1 5G</w:t>
      </w:r>
      <w:r w:rsidRPr="0032064E">
        <w:rPr>
          <w:rFonts w:ascii="宋体" w:eastAsia="宋体" w:hAnsi="宋体"/>
          <w:b/>
          <w:color w:val="000000" w:themeColor="text1"/>
          <w:sz w:val="24"/>
          <w:szCs w:val="24"/>
        </w:rPr>
        <w:t>毫米波基站与终端</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5G NR</w:t>
      </w:r>
      <w:r w:rsidRPr="0032064E">
        <w:rPr>
          <w:rFonts w:ascii="宋体" w:eastAsia="宋体" w:hAnsi="宋体"/>
          <w:color w:val="000000" w:themeColor="text1"/>
          <w:sz w:val="24"/>
          <w:szCs w:val="24"/>
        </w:rPr>
        <w:t>标准中的</w:t>
      </w:r>
      <w:r w:rsidRPr="0032064E">
        <w:rPr>
          <w:rFonts w:ascii="宋体" w:eastAsia="宋体" w:hAnsi="宋体"/>
          <w:color w:val="000000" w:themeColor="text1"/>
          <w:sz w:val="24"/>
          <w:szCs w:val="24"/>
        </w:rPr>
        <w:t>FR2</w:t>
      </w:r>
      <w:r w:rsidRPr="0032064E">
        <w:rPr>
          <w:rFonts w:ascii="宋体" w:eastAsia="宋体" w:hAnsi="宋体"/>
          <w:color w:val="000000" w:themeColor="text1"/>
          <w:sz w:val="24"/>
          <w:szCs w:val="24"/>
        </w:rPr>
        <w:t>频段（</w:t>
      </w:r>
      <w:r w:rsidRPr="0032064E">
        <w:rPr>
          <w:rFonts w:ascii="宋体" w:eastAsia="宋体" w:hAnsi="宋体"/>
          <w:color w:val="000000" w:themeColor="text1"/>
          <w:sz w:val="24"/>
          <w:szCs w:val="24"/>
        </w:rPr>
        <w:t>24.25~52.6 GHz</w:t>
      </w:r>
      <w:r w:rsidRPr="0032064E">
        <w:rPr>
          <w:rFonts w:ascii="宋体" w:eastAsia="宋体" w:hAnsi="宋体"/>
          <w:color w:val="000000" w:themeColor="text1"/>
          <w:sz w:val="24"/>
          <w:szCs w:val="24"/>
        </w:rPr>
        <w:t>）的大规模部署，直接催生了对毫米波线缆和连接器的海量测试需求。每个</w:t>
      </w:r>
      <w:r w:rsidRPr="0032064E">
        <w:rPr>
          <w:rFonts w:ascii="宋体" w:eastAsia="宋体" w:hAnsi="宋体"/>
          <w:color w:val="000000" w:themeColor="text1"/>
          <w:sz w:val="24"/>
          <w:szCs w:val="24"/>
        </w:rPr>
        <w:t>5G</w:t>
      </w:r>
      <w:r w:rsidRPr="0032064E">
        <w:rPr>
          <w:rFonts w:ascii="宋体" w:eastAsia="宋体" w:hAnsi="宋体"/>
          <w:color w:val="000000" w:themeColor="text1"/>
          <w:sz w:val="24"/>
          <w:szCs w:val="24"/>
        </w:rPr>
        <w:t>毫米波基站内部包含大量的射频线缆互连，而</w:t>
      </w:r>
      <w:r w:rsidRPr="0032064E">
        <w:rPr>
          <w:rFonts w:ascii="宋体" w:eastAsia="宋体" w:hAnsi="宋体"/>
          <w:color w:val="000000" w:themeColor="text1"/>
          <w:sz w:val="24"/>
          <w:szCs w:val="24"/>
        </w:rPr>
        <w:t>5G</w:t>
      </w:r>
      <w:r w:rsidRPr="0032064E">
        <w:rPr>
          <w:rFonts w:ascii="宋体" w:eastAsia="宋体" w:hAnsi="宋体"/>
          <w:color w:val="000000" w:themeColor="text1"/>
          <w:sz w:val="24"/>
          <w:szCs w:val="24"/>
        </w:rPr>
        <w:t>毫米波手机</w:t>
      </w:r>
      <w:r w:rsidRPr="0032064E">
        <w:rPr>
          <w:rFonts w:ascii="宋体" w:eastAsia="宋体" w:hAnsi="宋体"/>
          <w:color w:val="000000" w:themeColor="text1"/>
          <w:sz w:val="24"/>
          <w:szCs w:val="24"/>
        </w:rPr>
        <w:t>/CPE</w:t>
      </w:r>
      <w:r w:rsidRPr="0032064E">
        <w:rPr>
          <w:rFonts w:ascii="宋体" w:eastAsia="宋体" w:hAnsi="宋体"/>
          <w:color w:val="000000" w:themeColor="text1"/>
          <w:sz w:val="24"/>
          <w:szCs w:val="24"/>
        </w:rPr>
        <w:t>终端的射频前端模块测试也需要高质量的测试线缆。</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7.2 </w:t>
      </w:r>
      <w:r w:rsidRPr="0032064E">
        <w:rPr>
          <w:rFonts w:ascii="宋体" w:eastAsia="宋体" w:hAnsi="宋体"/>
          <w:b/>
          <w:color w:val="000000" w:themeColor="text1"/>
          <w:sz w:val="24"/>
          <w:szCs w:val="24"/>
        </w:rPr>
        <w:t>航空航天与国防电子</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相控阵雷达、电子战系统、卫星通信载荷等军工电子系统对射频线缆的需求量巨大且质量要求极高。一部相控阵雷达可能包含数百甚至上千根射频线缆，每根都需要通过严格的入场检验。</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7.3 </w:t>
      </w:r>
      <w:r w:rsidRPr="0032064E">
        <w:rPr>
          <w:rFonts w:ascii="宋体" w:eastAsia="宋体" w:hAnsi="宋体"/>
          <w:b/>
          <w:color w:val="000000" w:themeColor="text1"/>
          <w:sz w:val="24"/>
          <w:szCs w:val="24"/>
        </w:rPr>
        <w:t>测试测量行业自身</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厂商、射频测试系统集成商以及计量校准实验</w:t>
      </w:r>
      <w:proofErr w:type="gramStart"/>
      <w:r w:rsidRPr="0032064E">
        <w:rPr>
          <w:rFonts w:ascii="宋体" w:eastAsia="宋体" w:hAnsi="宋体"/>
          <w:color w:val="000000" w:themeColor="text1"/>
          <w:sz w:val="24"/>
          <w:szCs w:val="24"/>
        </w:rPr>
        <w:t>室本身</w:t>
      </w:r>
      <w:proofErr w:type="gramEnd"/>
      <w:r w:rsidRPr="0032064E">
        <w:rPr>
          <w:rFonts w:ascii="宋体" w:eastAsia="宋体" w:hAnsi="宋体"/>
          <w:color w:val="000000" w:themeColor="text1"/>
          <w:sz w:val="24"/>
          <w:szCs w:val="24"/>
        </w:rPr>
        <w:t>就是高质量射频线缆的大用户。测试线缆的质量直接影响测量结果的准确性，定期的线缆性能验证是实验室质量管理的基本要求。</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7.4 </w:t>
      </w:r>
      <w:r w:rsidRPr="0032064E">
        <w:rPr>
          <w:rFonts w:ascii="宋体" w:eastAsia="宋体" w:hAnsi="宋体"/>
          <w:b/>
          <w:color w:val="000000" w:themeColor="text1"/>
          <w:sz w:val="24"/>
          <w:szCs w:val="24"/>
        </w:rPr>
        <w:t>汽车电子与车载雷达</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随着</w:t>
      </w:r>
      <w:r w:rsidRPr="0032064E">
        <w:rPr>
          <w:rFonts w:ascii="宋体" w:eastAsia="宋体" w:hAnsi="宋体"/>
          <w:color w:val="000000" w:themeColor="text1"/>
          <w:sz w:val="24"/>
          <w:szCs w:val="24"/>
        </w:rPr>
        <w:t>77 GHz</w:t>
      </w:r>
      <w:r w:rsidRPr="0032064E">
        <w:rPr>
          <w:rFonts w:ascii="宋体" w:eastAsia="宋体" w:hAnsi="宋体"/>
          <w:color w:val="000000" w:themeColor="text1"/>
          <w:sz w:val="24"/>
          <w:szCs w:val="24"/>
        </w:rPr>
        <w:t>毫米波车载雷达的普及和</w:t>
      </w:r>
      <w:r w:rsidRPr="0032064E">
        <w:rPr>
          <w:rFonts w:ascii="宋体" w:eastAsia="宋体" w:hAnsi="宋体"/>
          <w:color w:val="000000" w:themeColor="text1"/>
          <w:sz w:val="24"/>
          <w:szCs w:val="24"/>
        </w:rPr>
        <w:t>V2X</w:t>
      </w:r>
      <w:r w:rsidRPr="0032064E">
        <w:rPr>
          <w:rFonts w:ascii="宋体" w:eastAsia="宋体" w:hAnsi="宋体"/>
          <w:color w:val="000000" w:themeColor="text1"/>
          <w:sz w:val="24"/>
          <w:szCs w:val="24"/>
        </w:rPr>
        <w:t>通信的发展，汽车行业对高频射频线缆和连接器的需求正在爆发式增长。车</w:t>
      </w:r>
      <w:proofErr w:type="gramStart"/>
      <w:r w:rsidRPr="0032064E">
        <w:rPr>
          <w:rFonts w:ascii="宋体" w:eastAsia="宋体" w:hAnsi="宋体"/>
          <w:color w:val="000000" w:themeColor="text1"/>
          <w:sz w:val="24"/>
          <w:szCs w:val="24"/>
        </w:rPr>
        <w:t>规</w:t>
      </w:r>
      <w:proofErr w:type="gramEnd"/>
      <w:r w:rsidRPr="0032064E">
        <w:rPr>
          <w:rFonts w:ascii="宋体" w:eastAsia="宋体" w:hAnsi="宋体"/>
          <w:color w:val="000000" w:themeColor="text1"/>
          <w:sz w:val="24"/>
          <w:szCs w:val="24"/>
        </w:rPr>
        <w:t>级的可靠性要求叠加大批量生产的成本压力，使得高速自动化测试方案成为刚需。</w:t>
      </w:r>
    </w:p>
    <w:p w:rsidR="00780369" w:rsidRPr="0032064E" w:rsidRDefault="00C360D7" w:rsidP="0032064E">
      <w:pPr>
        <w:spacing w:before="0" w:after="0" w:line="360" w:lineRule="auto"/>
        <w:jc w:val="center"/>
        <w:rPr>
          <w:rFonts w:ascii="宋体" w:eastAsia="宋体" w:hAnsi="宋体"/>
          <w:color w:val="000000" w:themeColor="text1"/>
          <w:sz w:val="24"/>
          <w:szCs w:val="24"/>
        </w:rPr>
      </w:pPr>
      <w:r w:rsidRPr="0032064E">
        <w:rPr>
          <w:rFonts w:ascii="宋体" w:eastAsia="宋体" w:hAnsi="宋体"/>
          <w:noProof/>
          <w:color w:val="000000" w:themeColor="text1"/>
          <w:sz w:val="24"/>
          <w:szCs w:val="24"/>
        </w:rPr>
        <w:drawing>
          <wp:inline distT="0" distB="0" distL="0" distR="0" wp14:anchorId="280C7A03" wp14:editId="01B19305">
            <wp:extent cx="4349750" cy="2641600"/>
            <wp:effectExtent l="0" t="0" r="0" b="0"/>
            <wp:docPr id="47" name="picture" descr="descript"/>
            <wp:cNvGraphicFramePr/>
            <a:graphic xmlns:a="http://schemas.openxmlformats.org/drawingml/2006/main">
              <a:graphicData uri="http://schemas.openxmlformats.org/drawingml/2006/picture">
                <pic:pic xmlns:pic="http://schemas.openxmlformats.org/drawingml/2006/picture">
                  <pic:nvPicPr>
                    <pic:cNvPr id="48" name="picture" descr="descript"/>
                    <pic:cNvPicPr/>
                  </pic:nvPicPr>
                  <pic:blipFill rotWithShape="1">
                    <a:blip r:embed="rId20"/>
                    <a:srcRect/>
                    <a:stretch/>
                  </pic:blipFill>
                  <pic:spPr>
                    <a:xfrm rot="21600000">
                      <a:off x="0" y="0"/>
                      <a:ext cx="4350385" cy="2641986"/>
                    </a:xfrm>
                    <a:prstGeom prst="rect">
                      <a:avLst/>
                    </a:prstGeom>
                  </pic:spPr>
                </pic:pic>
              </a:graphicData>
            </a:graphic>
          </wp:inline>
        </w:drawing>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八、技术发展趋势与行业洞察</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8.1 </w:t>
      </w:r>
      <w:r w:rsidRPr="0032064E">
        <w:rPr>
          <w:rFonts w:ascii="宋体" w:eastAsia="宋体" w:hAnsi="宋体"/>
          <w:b/>
          <w:color w:val="000000" w:themeColor="text1"/>
          <w:sz w:val="24"/>
          <w:szCs w:val="24"/>
        </w:rPr>
        <w:t>频率向更高频段延伸</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随着</w:t>
      </w:r>
      <w:r w:rsidRPr="0032064E">
        <w:rPr>
          <w:rFonts w:ascii="宋体" w:eastAsia="宋体" w:hAnsi="宋体"/>
          <w:color w:val="000000" w:themeColor="text1"/>
          <w:sz w:val="24"/>
          <w:szCs w:val="24"/>
        </w:rPr>
        <w:t>6G</w:t>
      </w:r>
      <w:r w:rsidRPr="0032064E">
        <w:rPr>
          <w:rFonts w:ascii="宋体" w:eastAsia="宋体" w:hAnsi="宋体"/>
          <w:color w:val="000000" w:themeColor="text1"/>
          <w:sz w:val="24"/>
          <w:szCs w:val="24"/>
        </w:rPr>
        <w:t>预研的推进，亚太赫兹频段（</w:t>
      </w:r>
      <w:r w:rsidRPr="0032064E">
        <w:rPr>
          <w:rFonts w:ascii="宋体" w:eastAsia="宋体" w:hAnsi="宋体"/>
          <w:color w:val="000000" w:themeColor="text1"/>
          <w:sz w:val="24"/>
          <w:szCs w:val="24"/>
        </w:rPr>
        <w:t>100 GHz~300 GHz</w:t>
      </w:r>
      <w:r w:rsidRPr="0032064E">
        <w:rPr>
          <w:rFonts w:ascii="宋体" w:eastAsia="宋体" w:hAnsi="宋体"/>
          <w:color w:val="000000" w:themeColor="text1"/>
          <w:sz w:val="24"/>
          <w:szCs w:val="24"/>
        </w:rPr>
        <w:t>）的线缆和波导测试需求已经开始浮现。</w:t>
      </w: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等</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厂商在</w:t>
      </w:r>
      <w:r w:rsidRPr="0032064E">
        <w:rPr>
          <w:rFonts w:ascii="宋体" w:eastAsia="宋体" w:hAnsi="宋体"/>
          <w:color w:val="000000" w:themeColor="text1"/>
          <w:sz w:val="24"/>
          <w:szCs w:val="24"/>
        </w:rPr>
        <w:t>110 GHz</w:t>
      </w:r>
      <w:r w:rsidRPr="0032064E">
        <w:rPr>
          <w:rFonts w:ascii="宋体" w:eastAsia="宋体" w:hAnsi="宋体"/>
          <w:color w:val="000000" w:themeColor="text1"/>
          <w:sz w:val="24"/>
          <w:szCs w:val="24"/>
        </w:rPr>
        <w:t>及以上频段的技术储备，将成为未来竞争的关键筹码。</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8.2 </w:t>
      </w:r>
      <w:r w:rsidRPr="0032064E">
        <w:rPr>
          <w:rFonts w:ascii="宋体" w:eastAsia="宋体" w:hAnsi="宋体"/>
          <w:b/>
          <w:color w:val="000000" w:themeColor="text1"/>
          <w:sz w:val="24"/>
          <w:szCs w:val="24"/>
        </w:rPr>
        <w:t>软件定义测试的兴起</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现代射频测试系统正从</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硬件驱动</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向</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软件定义</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转型。同一套</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硬件，通过不同的软件配置和许可证，可以变成线缆测试仪、滤波器测试仪、天线测试仪或材料测试仪。软件的差异化和易用性正在成为竞争的核心要素。</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8.3 </w:t>
      </w:r>
      <w:proofErr w:type="gramStart"/>
      <w:r w:rsidRPr="0032064E">
        <w:rPr>
          <w:rFonts w:ascii="宋体" w:eastAsia="宋体" w:hAnsi="宋体"/>
          <w:b/>
          <w:color w:val="000000" w:themeColor="text1"/>
          <w:sz w:val="24"/>
          <w:szCs w:val="24"/>
        </w:rPr>
        <w:t>云化与</w:t>
      </w:r>
      <w:proofErr w:type="gramEnd"/>
      <w:r w:rsidRPr="0032064E">
        <w:rPr>
          <w:rFonts w:ascii="宋体" w:eastAsia="宋体" w:hAnsi="宋体"/>
          <w:b/>
          <w:color w:val="000000" w:themeColor="text1"/>
          <w:sz w:val="24"/>
          <w:szCs w:val="24"/>
        </w:rPr>
        <w:t>远程化</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新冠疫情加速了测试设备远程访问和云端数据管理的需求。支持远程操控、数据云端存储和</w:t>
      </w:r>
      <w:r w:rsidRPr="0032064E">
        <w:rPr>
          <w:rFonts w:ascii="宋体" w:eastAsia="宋体" w:hAnsi="宋体"/>
          <w:color w:val="000000" w:themeColor="text1"/>
          <w:sz w:val="24"/>
          <w:szCs w:val="24"/>
        </w:rPr>
        <w:t>AI</w:t>
      </w:r>
      <w:r w:rsidRPr="0032064E">
        <w:rPr>
          <w:rFonts w:ascii="宋体" w:eastAsia="宋体" w:hAnsi="宋体"/>
          <w:color w:val="000000" w:themeColor="text1"/>
          <w:sz w:val="24"/>
          <w:szCs w:val="24"/>
        </w:rPr>
        <w:t>辅助分析的测试系统将在未来几年获得更广泛的采用。</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8.4 </w:t>
      </w:r>
      <w:r w:rsidRPr="0032064E">
        <w:rPr>
          <w:rFonts w:ascii="宋体" w:eastAsia="宋体" w:hAnsi="宋体"/>
          <w:b/>
          <w:color w:val="000000" w:themeColor="text1"/>
          <w:sz w:val="24"/>
          <w:szCs w:val="24"/>
        </w:rPr>
        <w:t>国产替代的深化</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在射频测试仪器领域，我国正经历从</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可用</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到</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好用</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再到</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首选</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的国产替代三部曲。</w:t>
      </w: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等企业在核心元器件（如微波混频器、高速</w:t>
      </w:r>
      <w:r w:rsidRPr="0032064E">
        <w:rPr>
          <w:rFonts w:ascii="宋体" w:eastAsia="宋体" w:hAnsi="宋体"/>
          <w:color w:val="000000" w:themeColor="text1"/>
          <w:sz w:val="24"/>
          <w:szCs w:val="24"/>
        </w:rPr>
        <w:t>ADC</w:t>
      </w:r>
      <w:r w:rsidRPr="0032064E">
        <w:rPr>
          <w:rFonts w:ascii="宋体" w:eastAsia="宋体" w:hAnsi="宋体"/>
          <w:color w:val="000000" w:themeColor="text1"/>
          <w:sz w:val="24"/>
          <w:szCs w:val="24"/>
        </w:rPr>
        <w:t>、精密衰减器等）和基础软件算法（如误差校正模型、时域变换算法等）方面的持续突破，是实现深度国产替代的基础。</w:t>
      </w:r>
    </w:p>
    <w:p w:rsidR="0032064E" w:rsidRDefault="00C360D7" w:rsidP="0032064E">
      <w:pPr>
        <w:spacing w:before="0" w:after="0" w:line="360" w:lineRule="auto"/>
        <w:jc w:val="center"/>
        <w:rPr>
          <w:rFonts w:ascii="宋体" w:eastAsia="宋体" w:hAnsi="宋体" w:hint="eastAsia"/>
          <w:b/>
          <w:color w:val="000000" w:themeColor="text1"/>
          <w:sz w:val="24"/>
          <w:szCs w:val="24"/>
        </w:rPr>
      </w:pPr>
      <w:r w:rsidRPr="0032064E">
        <w:rPr>
          <w:rFonts w:ascii="宋体" w:eastAsia="宋体" w:hAnsi="宋体"/>
          <w:noProof/>
          <w:color w:val="000000" w:themeColor="text1"/>
          <w:sz w:val="24"/>
          <w:szCs w:val="24"/>
        </w:rPr>
        <w:drawing>
          <wp:inline distT="0" distB="0" distL="0" distR="0" wp14:anchorId="5C97C819" wp14:editId="45E4402C">
            <wp:extent cx="4927600" cy="1606550"/>
            <wp:effectExtent l="0" t="0" r="0" b="0"/>
            <wp:docPr id="50" name="picture" descr="descript"/>
            <wp:cNvGraphicFramePr/>
            <a:graphic xmlns:a="http://schemas.openxmlformats.org/drawingml/2006/main">
              <a:graphicData uri="http://schemas.openxmlformats.org/drawingml/2006/picture">
                <pic:pic xmlns:pic="http://schemas.openxmlformats.org/drawingml/2006/picture">
                  <pic:nvPicPr>
                    <pic:cNvPr id="51" name="picture" descr="descript"/>
                    <pic:cNvPicPr/>
                  </pic:nvPicPr>
                  <pic:blipFill rotWithShape="1">
                    <a:blip r:embed="rId21"/>
                    <a:srcRect/>
                    <a:stretch/>
                  </pic:blipFill>
                  <pic:spPr>
                    <a:xfrm rot="21600000">
                      <a:off x="0" y="0"/>
                      <a:ext cx="4925211" cy="1605771"/>
                    </a:xfrm>
                    <a:prstGeom prst="rect">
                      <a:avLst/>
                    </a:prstGeom>
                  </pic:spPr>
                </pic:pic>
              </a:graphicData>
            </a:graphic>
          </wp:inline>
        </w:drawing>
      </w:r>
    </w:p>
    <w:p w:rsidR="00780369" w:rsidRPr="0032064E" w:rsidRDefault="00C360D7" w:rsidP="0032064E">
      <w:pPr>
        <w:spacing w:before="0" w:after="0" w:line="360" w:lineRule="auto"/>
        <w:jc w:val="center"/>
        <w:rPr>
          <w:rFonts w:ascii="宋体" w:eastAsia="宋体" w:hAnsi="宋体"/>
          <w:color w:val="000000" w:themeColor="text1"/>
          <w:sz w:val="24"/>
          <w:szCs w:val="24"/>
        </w:rPr>
      </w:pPr>
      <w:r w:rsidRPr="0032064E">
        <w:rPr>
          <w:rFonts w:ascii="宋体" w:eastAsia="宋体" w:hAnsi="宋体"/>
          <w:b/>
          <w:color w:val="000000" w:themeColor="text1"/>
          <w:sz w:val="24"/>
          <w:szCs w:val="24"/>
        </w:rPr>
        <w:t>图注：我国射频测试仪器国产替代发展路径</w:t>
      </w:r>
      <w:r w:rsidRPr="0032064E">
        <w:rPr>
          <w:rFonts w:ascii="宋体" w:eastAsia="宋体" w:hAnsi="宋体"/>
          <w:b/>
          <w:color w:val="000000" w:themeColor="text1"/>
          <w:sz w:val="24"/>
          <w:szCs w:val="24"/>
        </w:rPr>
        <w:t>——</w:t>
      </w:r>
      <w:proofErr w:type="gramStart"/>
      <w:r w:rsidRPr="0032064E">
        <w:rPr>
          <w:rFonts w:ascii="宋体" w:eastAsia="宋体" w:hAnsi="宋体"/>
          <w:b/>
          <w:color w:val="000000" w:themeColor="text1"/>
          <w:sz w:val="24"/>
          <w:szCs w:val="24"/>
        </w:rPr>
        <w:t>思仪科技</w:t>
      </w:r>
      <w:proofErr w:type="gramEnd"/>
      <w:r w:rsidRPr="0032064E">
        <w:rPr>
          <w:rFonts w:ascii="宋体" w:eastAsia="宋体" w:hAnsi="宋体"/>
          <w:b/>
          <w:color w:val="000000" w:themeColor="text1"/>
          <w:sz w:val="24"/>
          <w:szCs w:val="24"/>
        </w:rPr>
        <w:t>目前正处于从</w:t>
      </w:r>
      <w:r w:rsidRPr="0032064E">
        <w:rPr>
          <w:rFonts w:ascii="宋体" w:eastAsia="宋体" w:hAnsi="宋体"/>
          <w:b/>
          <w:color w:val="000000" w:themeColor="text1"/>
          <w:sz w:val="24"/>
          <w:szCs w:val="24"/>
        </w:rPr>
        <w:t>"</w:t>
      </w:r>
      <w:r w:rsidRPr="0032064E">
        <w:rPr>
          <w:rFonts w:ascii="宋体" w:eastAsia="宋体" w:hAnsi="宋体"/>
          <w:b/>
          <w:color w:val="000000" w:themeColor="text1"/>
          <w:sz w:val="24"/>
          <w:szCs w:val="24"/>
        </w:rPr>
        <w:t>好用</w:t>
      </w:r>
      <w:r w:rsidRPr="0032064E">
        <w:rPr>
          <w:rFonts w:ascii="宋体" w:eastAsia="宋体" w:hAnsi="宋体"/>
          <w:b/>
          <w:color w:val="000000" w:themeColor="text1"/>
          <w:sz w:val="24"/>
          <w:szCs w:val="24"/>
        </w:rPr>
        <w:t>"</w:t>
      </w:r>
      <w:r w:rsidRPr="0032064E">
        <w:rPr>
          <w:rFonts w:ascii="宋体" w:eastAsia="宋体" w:hAnsi="宋体"/>
          <w:b/>
          <w:color w:val="000000" w:themeColor="text1"/>
          <w:sz w:val="24"/>
          <w:szCs w:val="24"/>
        </w:rPr>
        <w:t>向</w:t>
      </w:r>
      <w:r w:rsidRPr="0032064E">
        <w:rPr>
          <w:rFonts w:ascii="宋体" w:eastAsia="宋体" w:hAnsi="宋体"/>
          <w:b/>
          <w:color w:val="000000" w:themeColor="text1"/>
          <w:sz w:val="24"/>
          <w:szCs w:val="24"/>
        </w:rPr>
        <w:t>"</w:t>
      </w:r>
      <w:r w:rsidRPr="0032064E">
        <w:rPr>
          <w:rFonts w:ascii="宋体" w:eastAsia="宋体" w:hAnsi="宋体"/>
          <w:b/>
          <w:color w:val="000000" w:themeColor="text1"/>
          <w:sz w:val="24"/>
          <w:szCs w:val="24"/>
        </w:rPr>
        <w:t>首选</w:t>
      </w:r>
      <w:r w:rsidRPr="0032064E">
        <w:rPr>
          <w:rFonts w:ascii="宋体" w:eastAsia="宋体" w:hAnsi="宋体"/>
          <w:b/>
          <w:color w:val="000000" w:themeColor="text1"/>
          <w:sz w:val="24"/>
          <w:szCs w:val="24"/>
        </w:rPr>
        <w:t>"</w:t>
      </w:r>
      <w:r w:rsidRPr="0032064E">
        <w:rPr>
          <w:rFonts w:ascii="宋体" w:eastAsia="宋体" w:hAnsi="宋体"/>
          <w:b/>
          <w:color w:val="000000" w:themeColor="text1"/>
          <w:sz w:val="24"/>
          <w:szCs w:val="24"/>
        </w:rPr>
        <w:t>跨越的关键阶段</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九、给国内从业者的工程实践建议</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9.1 </w:t>
      </w:r>
      <w:r w:rsidRPr="0032064E">
        <w:rPr>
          <w:rFonts w:ascii="宋体" w:eastAsia="宋体" w:hAnsi="宋体"/>
          <w:b/>
          <w:color w:val="000000" w:themeColor="text1"/>
          <w:sz w:val="24"/>
          <w:szCs w:val="24"/>
        </w:rPr>
        <w:t>选型决策要点</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对于正在评估线缆测试方案的工程师和技术管理人员，以下几个决策维</w:t>
      </w:r>
      <w:proofErr w:type="gramStart"/>
      <w:r w:rsidRPr="0032064E">
        <w:rPr>
          <w:rFonts w:ascii="宋体" w:eastAsia="宋体" w:hAnsi="宋体"/>
          <w:color w:val="000000" w:themeColor="text1"/>
          <w:sz w:val="24"/>
          <w:szCs w:val="24"/>
        </w:rPr>
        <w:t>度值得</w:t>
      </w:r>
      <w:proofErr w:type="gramEnd"/>
      <w:r w:rsidRPr="0032064E">
        <w:rPr>
          <w:rFonts w:ascii="宋体" w:eastAsia="宋体" w:hAnsi="宋体"/>
          <w:color w:val="000000" w:themeColor="text1"/>
          <w:sz w:val="24"/>
          <w:szCs w:val="24"/>
        </w:rPr>
        <w:t>重点考虑：</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1. </w:t>
      </w:r>
      <w:r w:rsidRPr="0032064E">
        <w:rPr>
          <w:rFonts w:ascii="宋体" w:eastAsia="宋体" w:hAnsi="宋体"/>
          <w:color w:val="000000" w:themeColor="text1"/>
          <w:sz w:val="24"/>
          <w:szCs w:val="24"/>
        </w:rPr>
        <w:t>频率上限的选择</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并非越高越好，而是要匹配实际产品的工作频率，留出约</w:t>
      </w:r>
      <w:r w:rsidRPr="0032064E">
        <w:rPr>
          <w:rFonts w:ascii="宋体" w:eastAsia="宋体" w:hAnsi="宋体"/>
          <w:color w:val="000000" w:themeColor="text1"/>
          <w:sz w:val="24"/>
          <w:szCs w:val="24"/>
        </w:rPr>
        <w:t>20%~30%</w:t>
      </w:r>
      <w:r w:rsidRPr="0032064E">
        <w:rPr>
          <w:rFonts w:ascii="宋体" w:eastAsia="宋体" w:hAnsi="宋体"/>
          <w:color w:val="000000" w:themeColor="text1"/>
          <w:sz w:val="24"/>
          <w:szCs w:val="24"/>
        </w:rPr>
        <w:t>的余量即可。过高的频率上限意味着更高的设备成本和更精密（更昂贵）的连接器。</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2. </w:t>
      </w:r>
      <w:r w:rsidRPr="0032064E">
        <w:rPr>
          <w:rFonts w:ascii="宋体" w:eastAsia="宋体" w:hAnsi="宋体"/>
          <w:color w:val="000000" w:themeColor="text1"/>
          <w:sz w:val="24"/>
          <w:szCs w:val="24"/>
        </w:rPr>
        <w:t>测试速度与精度的权衡</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明确是</w:t>
      </w:r>
      <w:r w:rsidRPr="0032064E">
        <w:rPr>
          <w:rFonts w:ascii="宋体" w:eastAsia="宋体" w:hAnsi="宋体"/>
          <w:color w:val="000000" w:themeColor="text1"/>
          <w:sz w:val="24"/>
          <w:szCs w:val="24"/>
        </w:rPr>
        <w:t>"</w:t>
      </w:r>
      <w:proofErr w:type="gramStart"/>
      <w:r w:rsidRPr="0032064E">
        <w:rPr>
          <w:rFonts w:ascii="宋体" w:eastAsia="宋体" w:hAnsi="宋体"/>
          <w:color w:val="000000" w:themeColor="text1"/>
          <w:sz w:val="24"/>
          <w:szCs w:val="24"/>
        </w:rPr>
        <w:t>产线筛选</w:t>
      </w:r>
      <w:proofErr w:type="gramEnd"/>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还是</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实验室精测</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场景。</w:t>
      </w:r>
      <w:proofErr w:type="gramStart"/>
      <w:r w:rsidRPr="0032064E">
        <w:rPr>
          <w:rFonts w:ascii="宋体" w:eastAsia="宋体" w:hAnsi="宋体"/>
          <w:color w:val="000000" w:themeColor="text1"/>
          <w:sz w:val="24"/>
          <w:szCs w:val="24"/>
        </w:rPr>
        <w:t>产线场景</w:t>
      </w:r>
      <w:proofErr w:type="gramEnd"/>
      <w:r w:rsidRPr="0032064E">
        <w:rPr>
          <w:rFonts w:ascii="宋体" w:eastAsia="宋体" w:hAnsi="宋体"/>
          <w:color w:val="000000" w:themeColor="text1"/>
          <w:sz w:val="24"/>
          <w:szCs w:val="24"/>
        </w:rPr>
        <w:t>优先考虑速度，实验室场景优先考虑精度。</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3. </w:t>
      </w:r>
      <w:proofErr w:type="gramStart"/>
      <w:r w:rsidRPr="0032064E">
        <w:rPr>
          <w:rFonts w:ascii="宋体" w:eastAsia="宋体" w:hAnsi="宋体"/>
          <w:color w:val="000000" w:themeColor="text1"/>
          <w:sz w:val="24"/>
          <w:szCs w:val="24"/>
        </w:rPr>
        <w:t>总拥有</w:t>
      </w:r>
      <w:proofErr w:type="gramEnd"/>
      <w:r w:rsidRPr="0032064E">
        <w:rPr>
          <w:rFonts w:ascii="宋体" w:eastAsia="宋体" w:hAnsi="宋体"/>
          <w:color w:val="000000" w:themeColor="text1"/>
          <w:sz w:val="24"/>
          <w:szCs w:val="24"/>
        </w:rPr>
        <w:t>成本（</w:t>
      </w:r>
      <w:r w:rsidRPr="0032064E">
        <w:rPr>
          <w:rFonts w:ascii="宋体" w:eastAsia="宋体" w:hAnsi="宋体"/>
          <w:color w:val="000000" w:themeColor="text1"/>
          <w:sz w:val="24"/>
          <w:szCs w:val="24"/>
        </w:rPr>
        <w:t>TCO</w:t>
      </w:r>
      <w:r w:rsidRPr="0032064E">
        <w:rPr>
          <w:rFonts w:ascii="宋体" w:eastAsia="宋体" w:hAnsi="宋体"/>
          <w:color w:val="000000" w:themeColor="text1"/>
          <w:sz w:val="24"/>
          <w:szCs w:val="24"/>
        </w:rPr>
        <w:t>）计算</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除设备购置价格外，还应考</w:t>
      </w:r>
      <w:r w:rsidRPr="0032064E">
        <w:rPr>
          <w:rFonts w:ascii="宋体" w:eastAsia="宋体" w:hAnsi="宋体"/>
          <w:color w:val="000000" w:themeColor="text1"/>
          <w:sz w:val="24"/>
          <w:szCs w:val="24"/>
        </w:rPr>
        <w:t>虑校准件消耗、连接器磨损更换、软件升级维护、培训成本等。</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4. </w:t>
      </w:r>
      <w:r w:rsidRPr="0032064E">
        <w:rPr>
          <w:rFonts w:ascii="宋体" w:eastAsia="宋体" w:hAnsi="宋体"/>
          <w:color w:val="000000" w:themeColor="text1"/>
          <w:sz w:val="24"/>
          <w:szCs w:val="24"/>
        </w:rPr>
        <w:t>软件生态兼容性</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是否支持标准数据格式（如</w:t>
      </w:r>
      <w:r w:rsidRPr="0032064E">
        <w:rPr>
          <w:rFonts w:ascii="宋体" w:eastAsia="宋体" w:hAnsi="宋体"/>
          <w:color w:val="000000" w:themeColor="text1"/>
          <w:sz w:val="24"/>
          <w:szCs w:val="24"/>
        </w:rPr>
        <w:t>Touchstone S2P</w:t>
      </w:r>
      <w:r w:rsidRPr="0032064E">
        <w:rPr>
          <w:rFonts w:ascii="宋体" w:eastAsia="宋体" w:hAnsi="宋体"/>
          <w:color w:val="000000" w:themeColor="text1"/>
          <w:sz w:val="24"/>
          <w:szCs w:val="24"/>
        </w:rPr>
        <w:t>文件）、是否易于与</w:t>
      </w:r>
      <w:r w:rsidRPr="0032064E">
        <w:rPr>
          <w:rFonts w:ascii="宋体" w:eastAsia="宋体" w:hAnsi="宋体"/>
          <w:color w:val="000000" w:themeColor="text1"/>
          <w:sz w:val="24"/>
          <w:szCs w:val="24"/>
        </w:rPr>
        <w:t>MES/ERP</w:t>
      </w:r>
      <w:r w:rsidRPr="0032064E">
        <w:rPr>
          <w:rFonts w:ascii="宋体" w:eastAsia="宋体" w:hAnsi="宋体"/>
          <w:color w:val="000000" w:themeColor="text1"/>
          <w:sz w:val="24"/>
          <w:szCs w:val="24"/>
        </w:rPr>
        <w:t>系统集成、是否提供编程接口（</w:t>
      </w:r>
      <w:r w:rsidRPr="0032064E">
        <w:rPr>
          <w:rFonts w:ascii="宋体" w:eastAsia="宋体" w:hAnsi="宋体"/>
          <w:color w:val="000000" w:themeColor="text1"/>
          <w:sz w:val="24"/>
          <w:szCs w:val="24"/>
        </w:rPr>
        <w:t>SCPI/API</w:t>
      </w:r>
      <w:r w:rsidRPr="0032064E">
        <w:rPr>
          <w:rFonts w:ascii="宋体" w:eastAsia="宋体" w:hAnsi="宋体"/>
          <w:color w:val="000000" w:themeColor="text1"/>
          <w:sz w:val="24"/>
          <w:szCs w:val="24"/>
        </w:rPr>
        <w:t>）等。</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9.2 </w:t>
      </w:r>
      <w:r w:rsidRPr="0032064E">
        <w:rPr>
          <w:rFonts w:ascii="宋体" w:eastAsia="宋体" w:hAnsi="宋体"/>
          <w:b/>
          <w:color w:val="000000" w:themeColor="text1"/>
          <w:sz w:val="24"/>
          <w:szCs w:val="24"/>
        </w:rPr>
        <w:t>测试操作中的注意事项</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Ø- </w:t>
      </w:r>
      <w:r w:rsidRPr="0032064E">
        <w:rPr>
          <w:rFonts w:ascii="宋体" w:eastAsia="宋体" w:hAnsi="宋体"/>
          <w:color w:val="000000" w:themeColor="text1"/>
          <w:sz w:val="24"/>
          <w:szCs w:val="24"/>
        </w:rPr>
        <w:t>连接器的清洁和力矩控制是影响测量重复性的首要因素。建议使用扭矩扳手确保连接力矩在规定范围内（通常</w:t>
      </w:r>
      <w:r w:rsidRPr="0032064E">
        <w:rPr>
          <w:rFonts w:ascii="宋体" w:eastAsia="宋体" w:hAnsi="宋体"/>
          <w:color w:val="000000" w:themeColor="text1"/>
          <w:sz w:val="24"/>
          <w:szCs w:val="24"/>
        </w:rPr>
        <w:t>1.85mm</w:t>
      </w:r>
      <w:r w:rsidRPr="0032064E">
        <w:rPr>
          <w:rFonts w:ascii="宋体" w:eastAsia="宋体" w:hAnsi="宋体"/>
          <w:color w:val="000000" w:themeColor="text1"/>
          <w:sz w:val="24"/>
          <w:szCs w:val="24"/>
        </w:rPr>
        <w:t>连接器的推荐力矩为</w:t>
      </w:r>
      <w:r w:rsidRPr="0032064E">
        <w:rPr>
          <w:rFonts w:ascii="宋体" w:eastAsia="宋体" w:hAnsi="宋体"/>
          <w:color w:val="000000" w:themeColor="text1"/>
          <w:sz w:val="24"/>
          <w:szCs w:val="24"/>
        </w:rPr>
        <w:t>8 in-</w:t>
      </w:r>
      <w:proofErr w:type="spellStart"/>
      <w:r w:rsidRPr="0032064E">
        <w:rPr>
          <w:rFonts w:ascii="宋体" w:eastAsia="宋体" w:hAnsi="宋体"/>
          <w:color w:val="000000" w:themeColor="text1"/>
          <w:sz w:val="24"/>
          <w:szCs w:val="24"/>
        </w:rPr>
        <w:t>lb</w:t>
      </w:r>
      <w:proofErr w:type="spellEnd"/>
      <w:r w:rsidRPr="0032064E">
        <w:rPr>
          <w:rFonts w:ascii="宋体" w:eastAsia="宋体" w:hAnsi="宋体"/>
          <w:color w:val="000000" w:themeColor="text1"/>
          <w:sz w:val="24"/>
          <w:szCs w:val="24"/>
        </w:rPr>
        <w:t>）。</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Ø- </w:t>
      </w:r>
      <w:r w:rsidRPr="0032064E">
        <w:rPr>
          <w:rFonts w:ascii="宋体" w:eastAsia="宋体" w:hAnsi="宋体"/>
          <w:color w:val="000000" w:themeColor="text1"/>
          <w:sz w:val="24"/>
          <w:szCs w:val="24"/>
        </w:rPr>
        <w:t>校准频率的确定应根据环境温度变化、连接器磨损情况以及测量精度要求综合考虑。一般</w:t>
      </w:r>
      <w:proofErr w:type="gramStart"/>
      <w:r w:rsidRPr="0032064E">
        <w:rPr>
          <w:rFonts w:ascii="宋体" w:eastAsia="宋体" w:hAnsi="宋体"/>
          <w:color w:val="000000" w:themeColor="text1"/>
          <w:sz w:val="24"/>
          <w:szCs w:val="24"/>
        </w:rPr>
        <w:t>产线建议</w:t>
      </w:r>
      <w:proofErr w:type="gramEnd"/>
      <w:r w:rsidRPr="0032064E">
        <w:rPr>
          <w:rFonts w:ascii="宋体" w:eastAsia="宋体" w:hAnsi="宋体"/>
          <w:color w:val="000000" w:themeColor="text1"/>
          <w:sz w:val="24"/>
          <w:szCs w:val="24"/>
        </w:rPr>
        <w:t>每班次</w:t>
      </w:r>
      <w:r w:rsidRPr="0032064E">
        <w:rPr>
          <w:rFonts w:ascii="宋体" w:eastAsia="宋体" w:hAnsi="宋体"/>
          <w:color w:val="000000" w:themeColor="text1"/>
          <w:sz w:val="24"/>
          <w:szCs w:val="24"/>
        </w:rPr>
        <w:t>校准一次，环境温度变化超过</w:t>
      </w:r>
      <w:r w:rsidRPr="0032064E">
        <w:rPr>
          <w:rFonts w:ascii="宋体" w:eastAsia="宋体" w:hAnsi="宋体"/>
          <w:color w:val="000000" w:themeColor="text1"/>
          <w:sz w:val="24"/>
          <w:szCs w:val="24"/>
        </w:rPr>
        <w:t>5°C</w:t>
      </w:r>
      <w:r w:rsidRPr="0032064E">
        <w:rPr>
          <w:rFonts w:ascii="宋体" w:eastAsia="宋体" w:hAnsi="宋体"/>
          <w:color w:val="000000" w:themeColor="text1"/>
          <w:sz w:val="24"/>
          <w:szCs w:val="24"/>
        </w:rPr>
        <w:t>时需重新校准。</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Ø- </w:t>
      </w:r>
      <w:r w:rsidRPr="0032064E">
        <w:rPr>
          <w:rFonts w:ascii="宋体" w:eastAsia="宋体" w:hAnsi="宋体"/>
          <w:color w:val="000000" w:themeColor="text1"/>
          <w:sz w:val="24"/>
          <w:szCs w:val="24"/>
        </w:rPr>
        <w:t>测试夹具的去嵌入（</w:t>
      </w:r>
      <w:r w:rsidRPr="0032064E">
        <w:rPr>
          <w:rFonts w:ascii="宋体" w:eastAsia="宋体" w:hAnsi="宋体"/>
          <w:color w:val="000000" w:themeColor="text1"/>
          <w:sz w:val="24"/>
          <w:szCs w:val="24"/>
        </w:rPr>
        <w:t>De-embedding</w:t>
      </w:r>
      <w:r w:rsidRPr="0032064E">
        <w:rPr>
          <w:rFonts w:ascii="宋体" w:eastAsia="宋体" w:hAnsi="宋体"/>
          <w:color w:val="000000" w:themeColor="text1"/>
          <w:sz w:val="24"/>
          <w:szCs w:val="24"/>
        </w:rPr>
        <w:t>）处理对于精确表征被测线</w:t>
      </w:r>
      <w:proofErr w:type="gramStart"/>
      <w:r w:rsidRPr="0032064E">
        <w:rPr>
          <w:rFonts w:ascii="宋体" w:eastAsia="宋体" w:hAnsi="宋体"/>
          <w:color w:val="000000" w:themeColor="text1"/>
          <w:sz w:val="24"/>
          <w:szCs w:val="24"/>
        </w:rPr>
        <w:t>缆</w:t>
      </w:r>
      <w:proofErr w:type="gramEnd"/>
      <w:r w:rsidRPr="0032064E">
        <w:rPr>
          <w:rFonts w:ascii="宋体" w:eastAsia="宋体" w:hAnsi="宋体"/>
          <w:color w:val="000000" w:themeColor="text1"/>
          <w:sz w:val="24"/>
          <w:szCs w:val="24"/>
        </w:rPr>
        <w:t>本身的性能至关重要，不能忽略夹具引入的寄生效应。</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 xml:space="preserve">9.3 </w:t>
      </w:r>
      <w:r w:rsidRPr="0032064E">
        <w:rPr>
          <w:rFonts w:ascii="宋体" w:eastAsia="宋体" w:hAnsi="宋体"/>
          <w:b/>
          <w:color w:val="000000" w:themeColor="text1"/>
          <w:sz w:val="24"/>
          <w:szCs w:val="24"/>
        </w:rPr>
        <w:t>技术投资与创业方向参考</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基于当前行业发展态势，以下几个方向值得关注：</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Ø- </w:t>
      </w:r>
      <w:r w:rsidRPr="0032064E">
        <w:rPr>
          <w:rFonts w:ascii="宋体" w:eastAsia="宋体" w:hAnsi="宋体"/>
          <w:color w:val="000000" w:themeColor="text1"/>
          <w:sz w:val="24"/>
          <w:szCs w:val="24"/>
        </w:rPr>
        <w:t>高频精密连接器和适配器：</w:t>
      </w:r>
      <w:r w:rsidRPr="0032064E">
        <w:rPr>
          <w:rFonts w:ascii="宋体" w:eastAsia="宋体" w:hAnsi="宋体"/>
          <w:color w:val="000000" w:themeColor="text1"/>
          <w:sz w:val="24"/>
          <w:szCs w:val="24"/>
        </w:rPr>
        <w:t>67 GHz</w:t>
      </w:r>
      <w:r w:rsidRPr="0032064E">
        <w:rPr>
          <w:rFonts w:ascii="宋体" w:eastAsia="宋体" w:hAnsi="宋体"/>
          <w:color w:val="000000" w:themeColor="text1"/>
          <w:sz w:val="24"/>
          <w:szCs w:val="24"/>
        </w:rPr>
        <w:t>及以上频段的精密连接器，我国仍存在一定的技术差距，这是一个技术壁垒高但市场空间确定的赛道。</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Ø- </w:t>
      </w:r>
      <w:r w:rsidRPr="0032064E">
        <w:rPr>
          <w:rFonts w:ascii="宋体" w:eastAsia="宋体" w:hAnsi="宋体"/>
          <w:color w:val="000000" w:themeColor="text1"/>
          <w:sz w:val="24"/>
          <w:szCs w:val="24"/>
        </w:rPr>
        <w:t>射频线缆测试自动化集成：将</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与机械臂、视觉检测等技术结合，提供面向特定行业的交钥匙自动化测试工作站。</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Ø- </w:t>
      </w:r>
      <w:r w:rsidRPr="0032064E">
        <w:rPr>
          <w:rFonts w:ascii="宋体" w:eastAsia="宋体" w:hAnsi="宋体"/>
          <w:color w:val="000000" w:themeColor="text1"/>
          <w:sz w:val="24"/>
          <w:szCs w:val="24"/>
        </w:rPr>
        <w:t>测试数据</w:t>
      </w:r>
      <w:r w:rsidRPr="0032064E">
        <w:rPr>
          <w:rFonts w:ascii="宋体" w:eastAsia="宋体" w:hAnsi="宋体"/>
          <w:color w:val="000000" w:themeColor="text1"/>
          <w:sz w:val="24"/>
          <w:szCs w:val="24"/>
        </w:rPr>
        <w:t>AI</w:t>
      </w:r>
      <w:r w:rsidRPr="0032064E">
        <w:rPr>
          <w:rFonts w:ascii="宋体" w:eastAsia="宋体" w:hAnsi="宋体"/>
          <w:color w:val="000000" w:themeColor="text1"/>
          <w:sz w:val="24"/>
          <w:szCs w:val="24"/>
        </w:rPr>
        <w:t>分析平台：基于大量历史测试数据，利用机器学习进行良率预测、工艺优化和预测性维护。</w:t>
      </w:r>
    </w:p>
    <w:p w:rsidR="00780369" w:rsidRPr="0032064E" w:rsidRDefault="00C360D7" w:rsidP="0032064E">
      <w:pPr>
        <w:spacing w:before="0" w:after="0" w:line="360" w:lineRule="auto"/>
        <w:ind w:left="420"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 xml:space="preserve">Ø- </w:t>
      </w:r>
      <w:r w:rsidRPr="0032064E">
        <w:rPr>
          <w:rFonts w:ascii="宋体" w:eastAsia="宋体" w:hAnsi="宋体"/>
          <w:color w:val="000000" w:themeColor="text1"/>
          <w:sz w:val="24"/>
          <w:szCs w:val="24"/>
        </w:rPr>
        <w:t>高频段校准标准件：可溯源的毫米波校准件和验证标准件，是射频测试生态中不可或缺但供应紧张的环节。</w:t>
      </w:r>
    </w:p>
    <w:p w:rsidR="00780369" w:rsidRPr="0032064E" w:rsidRDefault="00C360D7" w:rsidP="0032064E">
      <w:pPr>
        <w:spacing w:before="0" w:after="0" w:line="360" w:lineRule="auto"/>
        <w:ind w:firstLineChars="200" w:firstLine="482"/>
        <w:rPr>
          <w:rFonts w:ascii="宋体" w:eastAsia="宋体" w:hAnsi="宋体"/>
          <w:color w:val="000000" w:themeColor="text1"/>
          <w:sz w:val="24"/>
          <w:szCs w:val="24"/>
        </w:rPr>
      </w:pPr>
      <w:r w:rsidRPr="0032064E">
        <w:rPr>
          <w:rFonts w:ascii="宋体" w:eastAsia="宋体" w:hAnsi="宋体"/>
          <w:b/>
          <w:color w:val="000000" w:themeColor="text1"/>
          <w:sz w:val="24"/>
          <w:szCs w:val="24"/>
        </w:rPr>
        <w:t>十、结论与展望</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推出的</w:t>
      </w:r>
      <w:r w:rsidRPr="0032064E">
        <w:rPr>
          <w:rFonts w:ascii="宋体" w:eastAsia="宋体" w:hAnsi="宋体"/>
          <w:color w:val="000000" w:themeColor="text1"/>
          <w:sz w:val="24"/>
          <w:szCs w:val="24"/>
        </w:rPr>
        <w:t>67 GHz</w:t>
      </w:r>
      <w:r w:rsidRPr="0032064E">
        <w:rPr>
          <w:rFonts w:ascii="宋体" w:eastAsia="宋体" w:hAnsi="宋体"/>
          <w:color w:val="000000" w:themeColor="text1"/>
          <w:sz w:val="24"/>
          <w:szCs w:val="24"/>
        </w:rPr>
        <w:t>高速线缆测试方案，其意义并不仅仅在于一款新产品的发布，更在于它折射出我国射频微波测试仪器行业正从通用仪器制造商向行业解决方案提供商转型的趋势。</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从技术层面看，该方案将高性能</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硬件、专用化测试软件、自动化集成能力有机结合，成功解决了</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高频</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高速</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高精度</w:t>
      </w:r>
      <w:r w:rsidRPr="0032064E">
        <w:rPr>
          <w:rFonts w:ascii="宋体" w:eastAsia="宋体" w:hAnsi="宋体"/>
          <w:color w:val="000000" w:themeColor="text1"/>
          <w:sz w:val="24"/>
          <w:szCs w:val="24"/>
        </w:rPr>
        <w:t>"</w:t>
      </w:r>
      <w:r w:rsidRPr="0032064E">
        <w:rPr>
          <w:rFonts w:ascii="宋体" w:eastAsia="宋体" w:hAnsi="宋体"/>
          <w:color w:val="000000" w:themeColor="text1"/>
          <w:sz w:val="24"/>
          <w:szCs w:val="24"/>
        </w:rPr>
        <w:t>三者并举的工程挑战。</w:t>
      </w:r>
      <w:r w:rsidRPr="0032064E">
        <w:rPr>
          <w:rFonts w:ascii="宋体" w:eastAsia="宋体" w:hAnsi="宋体"/>
          <w:color w:val="000000" w:themeColor="text1"/>
          <w:sz w:val="24"/>
          <w:szCs w:val="24"/>
        </w:rPr>
        <w:t>67 GHz</w:t>
      </w:r>
      <w:r w:rsidRPr="0032064E">
        <w:rPr>
          <w:rFonts w:ascii="宋体" w:eastAsia="宋体" w:hAnsi="宋体"/>
          <w:color w:val="000000" w:themeColor="text1"/>
          <w:sz w:val="24"/>
          <w:szCs w:val="24"/>
        </w:rPr>
        <w:t>的频率覆盖能力使其可以服务于</w:t>
      </w:r>
      <w:r w:rsidRPr="0032064E">
        <w:rPr>
          <w:rFonts w:ascii="宋体" w:eastAsia="宋体" w:hAnsi="宋体"/>
          <w:color w:val="000000" w:themeColor="text1"/>
          <w:sz w:val="24"/>
          <w:szCs w:val="24"/>
        </w:rPr>
        <w:t>5G</w:t>
      </w:r>
      <w:r w:rsidRPr="0032064E">
        <w:rPr>
          <w:rFonts w:ascii="宋体" w:eastAsia="宋体" w:hAnsi="宋体"/>
          <w:color w:val="000000" w:themeColor="text1"/>
          <w:sz w:val="24"/>
          <w:szCs w:val="24"/>
        </w:rPr>
        <w:t>毫米波、卫星通信、车载雷达等当下最活跃的市场领域。</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从市场层面看，射频线缆测试需求正在从实验室</w:t>
      </w:r>
      <w:proofErr w:type="gramStart"/>
      <w:r w:rsidRPr="0032064E">
        <w:rPr>
          <w:rFonts w:ascii="宋体" w:eastAsia="宋体" w:hAnsi="宋体"/>
          <w:color w:val="000000" w:themeColor="text1"/>
          <w:sz w:val="24"/>
          <w:szCs w:val="24"/>
        </w:rPr>
        <w:t>向产线大规模</w:t>
      </w:r>
      <w:proofErr w:type="gramEnd"/>
      <w:r w:rsidRPr="0032064E">
        <w:rPr>
          <w:rFonts w:ascii="宋体" w:eastAsia="宋体" w:hAnsi="宋体"/>
          <w:color w:val="000000" w:themeColor="text1"/>
          <w:sz w:val="24"/>
          <w:szCs w:val="24"/>
        </w:rPr>
        <w:t>迁移，这一趋势由</w:t>
      </w:r>
      <w:r w:rsidRPr="0032064E">
        <w:rPr>
          <w:rFonts w:ascii="宋体" w:eastAsia="宋体" w:hAnsi="宋体"/>
          <w:color w:val="000000" w:themeColor="text1"/>
          <w:sz w:val="24"/>
          <w:szCs w:val="24"/>
        </w:rPr>
        <w:t>5G</w:t>
      </w:r>
      <w:r w:rsidRPr="0032064E">
        <w:rPr>
          <w:rFonts w:ascii="宋体" w:eastAsia="宋体" w:hAnsi="宋体"/>
          <w:color w:val="000000" w:themeColor="text1"/>
          <w:sz w:val="24"/>
          <w:szCs w:val="24"/>
        </w:rPr>
        <w:t>基站建设、卫星互联网组网、汽车电子智能化等多重因素叠加驱动。能够提供从仪器到系统、从硬件到软件的完整解决方案的厂商，将在这一增量市场中占据先发优势。</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从国产替代进程看，</w:t>
      </w: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在</w:t>
      </w:r>
      <w:r w:rsidRPr="0032064E">
        <w:rPr>
          <w:rFonts w:ascii="宋体" w:eastAsia="宋体" w:hAnsi="宋体"/>
          <w:color w:val="000000" w:themeColor="text1"/>
          <w:sz w:val="24"/>
          <w:szCs w:val="24"/>
        </w:rPr>
        <w:t>VNA</w:t>
      </w:r>
      <w:r w:rsidRPr="0032064E">
        <w:rPr>
          <w:rFonts w:ascii="宋体" w:eastAsia="宋体" w:hAnsi="宋体"/>
          <w:color w:val="000000" w:themeColor="text1"/>
          <w:sz w:val="24"/>
          <w:szCs w:val="24"/>
        </w:rPr>
        <w:t>核心技术上的持续积累，已使其具备了在中高端市场与国际巨头竞争的基本条件。但也应清醒地认识到，在毫米波频段的测量精度、</w:t>
      </w:r>
      <w:r w:rsidRPr="0032064E">
        <w:rPr>
          <w:rFonts w:ascii="宋体" w:eastAsia="宋体" w:hAnsi="宋体"/>
          <w:color w:val="000000" w:themeColor="text1"/>
          <w:sz w:val="24"/>
          <w:szCs w:val="24"/>
        </w:rPr>
        <w:t>长期稳定性、软件生态成熟度等方面，与是德科技、罗德与施瓦茨等老牌厂商仍有需要弥合的差距。</w:t>
      </w:r>
    </w:p>
    <w:p w:rsidR="00780369" w:rsidRPr="0032064E" w:rsidRDefault="00C360D7" w:rsidP="0032064E">
      <w:pPr>
        <w:spacing w:before="0" w:after="0" w:line="360" w:lineRule="auto"/>
        <w:ind w:firstLineChars="200" w:firstLine="480"/>
        <w:rPr>
          <w:rFonts w:ascii="宋体" w:eastAsia="宋体" w:hAnsi="宋体"/>
          <w:color w:val="000000" w:themeColor="text1"/>
          <w:sz w:val="24"/>
          <w:szCs w:val="24"/>
        </w:rPr>
      </w:pPr>
      <w:r w:rsidRPr="0032064E">
        <w:rPr>
          <w:rFonts w:ascii="宋体" w:eastAsia="宋体" w:hAnsi="宋体"/>
          <w:color w:val="000000" w:themeColor="text1"/>
          <w:sz w:val="24"/>
          <w:szCs w:val="24"/>
        </w:rPr>
        <w:t>最终，射频测试仪器的竞争不是单一指标的比拼，而是技术深度、产品可靠性、应用理解力和服务体系的综合较量。</w:t>
      </w:r>
      <w:r w:rsidRPr="0032064E">
        <w:rPr>
          <w:rFonts w:ascii="宋体" w:eastAsia="宋体" w:hAnsi="宋体"/>
          <w:color w:val="000000" w:themeColor="text1"/>
          <w:sz w:val="24"/>
          <w:szCs w:val="24"/>
        </w:rPr>
        <w:t xml:space="preserve"> </w:t>
      </w:r>
      <w:proofErr w:type="gramStart"/>
      <w:r w:rsidRPr="0032064E">
        <w:rPr>
          <w:rFonts w:ascii="宋体" w:eastAsia="宋体" w:hAnsi="宋体"/>
          <w:color w:val="000000" w:themeColor="text1"/>
          <w:sz w:val="24"/>
          <w:szCs w:val="24"/>
        </w:rPr>
        <w:t>思仪科技</w:t>
      </w:r>
      <w:proofErr w:type="gramEnd"/>
      <w:r w:rsidRPr="0032064E">
        <w:rPr>
          <w:rFonts w:ascii="宋体" w:eastAsia="宋体" w:hAnsi="宋体"/>
          <w:color w:val="000000" w:themeColor="text1"/>
          <w:sz w:val="24"/>
          <w:szCs w:val="24"/>
        </w:rPr>
        <w:t>此次方案的推出，是一个积极的信号，但持续的研发投入、深入的行业理解和扎实的客户服务，才是赢得市场长期信任的根本。对于国内射频和微波行业的工程技术人员而言，密切跟踪这一领域的技术进展，既有助于做出更好的设备选型决策，也有助于把握潜在的技术创新和创业机遇。</w:t>
      </w:r>
    </w:p>
    <w:p w:rsidR="00780369" w:rsidRPr="0032064E" w:rsidRDefault="00780369" w:rsidP="0032064E">
      <w:pPr>
        <w:spacing w:before="0" w:after="0" w:line="360" w:lineRule="auto"/>
        <w:ind w:firstLineChars="200" w:firstLine="480"/>
        <w:rPr>
          <w:rFonts w:ascii="宋体" w:eastAsia="宋体" w:hAnsi="宋体"/>
          <w:color w:val="000000" w:themeColor="text1"/>
          <w:sz w:val="24"/>
          <w:szCs w:val="24"/>
        </w:rPr>
      </w:pPr>
    </w:p>
    <w:sectPr w:rsidR="00780369" w:rsidRPr="0032064E">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characterSpacingControl w:val="doNotCompress"/>
  <w:savePreviewPicture/>
  <w:compat>
    <w:spaceForUL/>
    <w:balanceSingleByteDoubleByteWidth/>
    <w:doNotLeaveBackslashAlone/>
    <w:ulTrailSpace/>
    <w:doNotExpandShiftReturn/>
    <w:adjustLineHeightInTable/>
    <w:useFELayout/>
    <w:compatSetting w:name="compatibilityMode" w:uri="http://schemas.microsoft.com/office/word" w:val="12"/>
  </w:compat>
  <w:rsids>
    <w:rsidRoot w:val="00780369"/>
    <w:rsid w:val="0032064E"/>
    <w:rsid w:val="00780369"/>
    <w:rsid w:val="00C36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paragraph" w:styleId="3">
    <w:name w:val="heading 3"/>
    <w:basedOn w:val="a"/>
    <w:next w:val="a"/>
    <w:uiPriority w:val="9"/>
    <w:qFormat/>
    <w:pPr>
      <w:keepNext/>
      <w:keepLines/>
      <w:spacing w:before="0" w:after="0" w:line="408" w:lineRule="auto"/>
      <w:outlineLvl w:val="2"/>
    </w:pPr>
    <w:rPr>
      <w:b/>
      <w:bCs/>
      <w:color w:val="1A1A1A"/>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Char"/>
    <w:uiPriority w:val="99"/>
    <w:semiHidden/>
    <w:unhideWhenUsed/>
    <w:rsid w:val="0032064E"/>
    <w:pPr>
      <w:spacing w:before="0" w:after="0" w:line="240" w:lineRule="auto"/>
    </w:pPr>
    <w:rPr>
      <w:sz w:val="18"/>
      <w:szCs w:val="18"/>
    </w:rPr>
  </w:style>
  <w:style w:type="character" w:customStyle="1" w:styleId="Char">
    <w:name w:val="批注框文本 Char"/>
    <w:basedOn w:val="a0"/>
    <w:link w:val="a4"/>
    <w:uiPriority w:val="99"/>
    <w:semiHidden/>
    <w:rsid w:val="0032064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1131</Words>
  <Characters>6450</Characters>
  <Application>Microsoft Office Word</Application>
  <DocSecurity>0</DocSecurity>
  <Lines>53</Lines>
  <Paragraphs>15</Paragraphs>
  <ScaleCrop>false</ScaleCrop>
  <Company>Organization</Company>
  <LinksUpToDate>false</LinksUpToDate>
  <CharactersWithSpaces>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2</cp:revision>
  <dcterms:created xsi:type="dcterms:W3CDTF">2026-04-08T08:32:00Z</dcterms:created>
  <dcterms:modified xsi:type="dcterms:W3CDTF">2026-04-08T02:26:00Z</dcterms:modified>
</cp:coreProperties>
</file>