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15" w:rsidRPr="00833415" w:rsidRDefault="00833415" w:rsidP="00833415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833415">
        <w:rPr>
          <w:rFonts w:ascii="黑体" w:eastAsia="黑体" w:hAnsi="黑体" w:hint="eastAsia"/>
          <w:b/>
          <w:color w:val="000000" w:themeColor="text1"/>
          <w:sz w:val="28"/>
          <w:szCs w:val="28"/>
        </w:rPr>
        <w:t>上半年我国电子元件</w:t>
      </w:r>
      <w:proofErr w:type="gramStart"/>
      <w:r w:rsidRPr="00833415">
        <w:rPr>
          <w:rFonts w:ascii="黑体" w:eastAsia="黑体" w:hAnsi="黑体" w:hint="eastAsia"/>
          <w:b/>
          <w:color w:val="000000" w:themeColor="text1"/>
          <w:sz w:val="28"/>
          <w:szCs w:val="28"/>
        </w:rPr>
        <w:t>等算力硬件</w:t>
      </w:r>
      <w:proofErr w:type="gramEnd"/>
      <w:r w:rsidRPr="00833415">
        <w:rPr>
          <w:rFonts w:ascii="黑体" w:eastAsia="黑体" w:hAnsi="黑体" w:hint="eastAsia"/>
          <w:b/>
          <w:color w:val="000000" w:themeColor="text1"/>
          <w:sz w:val="28"/>
          <w:szCs w:val="28"/>
        </w:rPr>
        <w:t>进出口同比增长56.6%</w:t>
      </w:r>
      <w:bookmarkEnd w:id="0"/>
    </w:p>
    <w:p w:rsidR="00833415" w:rsidRPr="00833415" w:rsidRDefault="00833415" w:rsidP="00833415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833415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作者：路轶晨</w:t>
      </w:r>
    </w:p>
    <w:p w:rsidR="00833415" w:rsidRPr="00833415" w:rsidRDefault="00833415" w:rsidP="0083341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7月14日，国新办举行新闻发布会，海关总署副署长王军介绍了2026年上半年进出口情况。记者在会上了解到，上半年，我国电子元件、电脑零部件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等算力硬件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进出口5.13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元，增长56.6%。</w:t>
      </w:r>
    </w:p>
    <w:p w:rsidR="00833415" w:rsidRPr="00833415" w:rsidRDefault="00833415" w:rsidP="0083341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据海关统计，今年上半年，我国货物贸易进出口25.47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元，同比增长16.9%。其中，出口14.73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元，增长13.4%，进口10.74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元，增长22.1%。上半年，我国出口机电产品9.36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元，增长20.1%，占出口总值的63.5%，较去年同期提升了3.5个百分点。高技术产品出口3.26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元，增长39%。</w:t>
      </w:r>
    </w:p>
    <w:p w:rsidR="00833415" w:rsidRPr="00833415" w:rsidRDefault="00833415" w:rsidP="0083341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随着人工智能快速发展，我国相关产品进出口动力强劲。上半年，我国电子元件、电脑零部件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等算力硬件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进出口5.13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万亿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元，增长56.6%。AI眼镜、AI翻译器、机械外骨骼等智能产品快速迭代，各</w:t>
      </w:r>
      <w:proofErr w:type="gramStart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类创新</w:t>
      </w:r>
      <w:proofErr w:type="gramEnd"/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产品不断涌现。</w:t>
      </w:r>
    </w:p>
    <w:p w:rsidR="00833415" w:rsidRDefault="00833415" w:rsidP="0083341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近年来，我国机器人产业实现跨越式发展，出口规模持续扩大。2025年我国工业机器人出口规模首次超过进口，成为工业机器人净出口国；今年上半年出口62.9亿元，增长18.6%，销往全球141个国家和地区。我国的手术机器人获得更多国际市场认可，中国生产的智能化医疗设备正惠及越来越多的患者，上半年手术机器人出口4.8亿元，增长3.3倍，出口市场由去年同期的23个增加到了49个。我国的清洁机器人已经走进了千家万户，人形机器人、机器狗、仿生鱼鸟等智能仿生机器人也在加速走进国际市场，上半年两类商品合计出口180.9亿元。</w:t>
      </w:r>
    </w:p>
    <w:p w:rsidR="00833415" w:rsidRPr="00833415" w:rsidRDefault="00833415" w:rsidP="00833415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此外，近期欧洲高温引起了社会对中国家电出口的关注，上半年我国出口了3609.6亿元，其中，在全球高温多发的情况下，空调、电扇、冰箱等“清凉”家电合计出口了1079.1亿元。</w:t>
      </w:r>
    </w:p>
    <w:p w:rsidR="00D02623" w:rsidRPr="00833415" w:rsidRDefault="00833415" w:rsidP="00833415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t>王军表示，今年以来，中国出口增速超过10%，已连续11个季度保持增长。出口的增长，根本原因在于“中国制造”与全球各类需求的精准适配。联合国报告显示，今年以来全球货物贸易增长主要集中于人工智能相关领域。全球算力、数据中心及终端设备需求持续扩张，促进我国相关产品出口。上半年，我国电子元件、电脑零部件等产品出口均两位数增长，合计拉动出口增长6.9个百分点；与AI技术深度融合的智能仿生机器人出口超万台，遍及全球90多个国家和地区。</w:t>
      </w:r>
      <w:r w:rsidRPr="00833415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当前，全球绿色低碳转型深入推进，新能源建设、消费需求上升与我国绿色产品契合度较高。上半年，我国锂电池、风力发电机组等绿色能源相关产品出口分别增长37.6%和35.6%；电动汽车、铁道电力机车、电动摩托车及脚踏车等绿色出行产品分别增长68.7%、45.1%和31.5%。</w:t>
      </w:r>
    </w:p>
    <w:sectPr w:rsidR="00D02623" w:rsidRPr="00833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7A0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33415"/>
    <w:rsid w:val="008E5C5E"/>
    <w:rsid w:val="009066AF"/>
    <w:rsid w:val="00A727A0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934</Characters>
  <Application>Microsoft Office Word</Application>
  <DocSecurity>0</DocSecurity>
  <Lines>7</Lines>
  <Paragraphs>2</Paragraphs>
  <ScaleCrop>false</ScaleCrop>
  <Company>Organization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2026-07-14T07:13:00Z</dcterms:created>
  <dcterms:modified xsi:type="dcterms:W3CDTF">2026-07-14T07:16:00Z</dcterms:modified>
</cp:coreProperties>
</file>