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897" w:rsidRPr="00190897" w:rsidRDefault="00190897" w:rsidP="00190897">
      <w:pPr>
        <w:widowControl/>
        <w:spacing w:line="360" w:lineRule="auto"/>
        <w:jc w:val="center"/>
        <w:outlineLvl w:val="0"/>
        <w:rPr>
          <w:rFonts w:ascii="黑体" w:eastAsia="黑体" w:hAnsi="黑体" w:cs="宋体"/>
          <w:b/>
          <w:bCs/>
          <w:color w:val="000000" w:themeColor="text1"/>
          <w:kern w:val="36"/>
          <w:sz w:val="28"/>
          <w:szCs w:val="28"/>
        </w:rPr>
      </w:pPr>
      <w:bookmarkStart w:id="0" w:name="_GoBack"/>
      <w:r w:rsidRPr="00190897">
        <w:rPr>
          <w:rFonts w:ascii="黑体" w:eastAsia="黑体" w:hAnsi="黑体" w:cs="宋体" w:hint="eastAsia"/>
          <w:b/>
          <w:bCs/>
          <w:color w:val="000000" w:themeColor="text1"/>
          <w:kern w:val="36"/>
          <w:sz w:val="28"/>
          <w:szCs w:val="28"/>
        </w:rPr>
        <w:t>这张网，被“点名”了！</w:t>
      </w:r>
    </w:p>
    <w:bookmarkEnd w:id="0"/>
    <w:p w:rsidR="00190897" w:rsidRPr="00190897" w:rsidRDefault="00190897" w:rsidP="00190897">
      <w:pPr>
        <w:widowControl/>
        <w:spacing w:line="360" w:lineRule="auto"/>
        <w:jc w:val="center"/>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来源：中国电子报、电子信息</w:t>
      </w:r>
      <w:proofErr w:type="gramStart"/>
      <w:r w:rsidRPr="00190897">
        <w:rPr>
          <w:rFonts w:ascii="宋体" w:eastAsia="宋体" w:hAnsi="宋体" w:cs="宋体" w:hint="eastAsia"/>
          <w:color w:val="000000" w:themeColor="text1"/>
          <w:kern w:val="0"/>
          <w:sz w:val="24"/>
          <w:szCs w:val="24"/>
        </w:rPr>
        <w:t>产业网</w:t>
      </w:r>
      <w:proofErr w:type="gramEnd"/>
      <w:r w:rsidRPr="00190897">
        <w:rPr>
          <w:rFonts w:ascii="宋体" w:eastAsia="宋体" w:hAnsi="宋体" w:cs="宋体" w:hint="eastAsia"/>
          <w:color w:val="000000" w:themeColor="text1"/>
          <w:kern w:val="0"/>
          <w:sz w:val="24"/>
          <w:szCs w:val="24"/>
        </w:rPr>
        <w:t xml:space="preserve">　</w:t>
      </w:r>
      <w:r w:rsidRPr="00190897">
        <w:rPr>
          <w:rFonts w:ascii="宋体" w:eastAsia="宋体" w:hAnsi="宋体" w:cs="宋体" w:hint="eastAsia"/>
          <w:color w:val="000000" w:themeColor="text1"/>
          <w:kern w:val="0"/>
          <w:sz w:val="24"/>
          <w:szCs w:val="24"/>
        </w:rPr>
        <w:t>作者：齐旭</w:t>
      </w:r>
    </w:p>
    <w:p w:rsidR="00190897" w:rsidRPr="00190897" w:rsidRDefault="00190897" w:rsidP="00190897">
      <w:pPr>
        <w:widowControl/>
        <w:spacing w:line="360" w:lineRule="auto"/>
        <w:jc w:val="center"/>
        <w:rPr>
          <w:rFonts w:ascii="宋体" w:eastAsia="宋体" w:hAnsi="宋体" w:cs="宋体" w:hint="eastAsia"/>
          <w:color w:val="000000" w:themeColor="text1"/>
          <w:kern w:val="0"/>
          <w:sz w:val="24"/>
          <w:szCs w:val="24"/>
        </w:rPr>
      </w:pPr>
      <w:r w:rsidRPr="00190897">
        <w:rPr>
          <w:rFonts w:ascii="宋体" w:eastAsia="宋体" w:hAnsi="宋体" w:cs="宋体" w:hint="eastAsia"/>
          <w:noProof/>
          <w:color w:val="000000" w:themeColor="text1"/>
          <w:kern w:val="0"/>
          <w:sz w:val="24"/>
          <w:szCs w:val="24"/>
        </w:rPr>
        <w:drawing>
          <wp:inline distT="0" distB="0" distL="0" distR="0" wp14:anchorId="0845DEDA" wp14:editId="7B83160D">
            <wp:extent cx="4514850" cy="2816679"/>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4850" cy="2816679"/>
                    </a:xfrm>
                    <a:prstGeom prst="rect">
                      <a:avLst/>
                    </a:prstGeom>
                    <a:noFill/>
                    <a:ln>
                      <a:noFill/>
                    </a:ln>
                  </pic:spPr>
                </pic:pic>
              </a:graphicData>
            </a:graphic>
          </wp:inline>
        </w:drawing>
      </w:r>
    </w:p>
    <w:p w:rsidR="00190897" w:rsidRPr="00190897" w:rsidRDefault="00190897" w:rsidP="00190897">
      <w:pPr>
        <w:widowControl/>
        <w:spacing w:line="360" w:lineRule="auto"/>
        <w:ind w:firstLineChars="200" w:firstLine="480"/>
        <w:jc w:val="center"/>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成功回收后的</w:t>
      </w:r>
      <w:proofErr w:type="gramStart"/>
      <w:r w:rsidRPr="00190897">
        <w:rPr>
          <w:rFonts w:ascii="宋体" w:eastAsia="宋体" w:hAnsi="宋体" w:cs="宋体" w:hint="eastAsia"/>
          <w:color w:val="000000" w:themeColor="text1"/>
          <w:kern w:val="0"/>
          <w:sz w:val="24"/>
          <w:szCs w:val="24"/>
        </w:rPr>
        <w:t>长十乙一子</w:t>
      </w:r>
      <w:proofErr w:type="gramEnd"/>
      <w:r w:rsidRPr="00190897">
        <w:rPr>
          <w:rFonts w:ascii="宋体" w:eastAsia="宋体" w:hAnsi="宋体" w:cs="宋体" w:hint="eastAsia"/>
          <w:color w:val="000000" w:themeColor="text1"/>
          <w:kern w:val="0"/>
          <w:sz w:val="24"/>
          <w:szCs w:val="24"/>
        </w:rPr>
        <w:t>级箭体（张晓宁 摄）</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在7月20日举行的国新办新闻发布会上，工业和信息化部总工程师王卫明用“历史性突破”盛赞了我国商业航天的最新进展。</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前不久，长征十号乙遥</w:t>
      </w:r>
      <w:proofErr w:type="gramStart"/>
      <w:r w:rsidRPr="00190897">
        <w:rPr>
          <w:rFonts w:ascii="宋体" w:eastAsia="宋体" w:hAnsi="宋体" w:cs="宋体" w:hint="eastAsia"/>
          <w:color w:val="000000" w:themeColor="text1"/>
          <w:kern w:val="0"/>
          <w:sz w:val="24"/>
          <w:szCs w:val="24"/>
        </w:rPr>
        <w:t>一</w:t>
      </w:r>
      <w:proofErr w:type="gramEnd"/>
      <w:r w:rsidRPr="00190897">
        <w:rPr>
          <w:rFonts w:ascii="宋体" w:eastAsia="宋体" w:hAnsi="宋体" w:cs="宋体" w:hint="eastAsia"/>
          <w:color w:val="000000" w:themeColor="text1"/>
          <w:kern w:val="0"/>
          <w:sz w:val="24"/>
          <w:szCs w:val="24"/>
        </w:rPr>
        <w:t>运载火箭（以下简称“长十乙”）在海南商业航天发射场划破长空。二子级继续把卫星送入预定轨道；一子级则调转姿态、减速返回，被海上平台柔性网系稳稳捕获。</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“这是我国运载火箭首次实现可控回收，也是全球首次运载火箭网系回收，标志着我国在重复使用火箭技术领域取得历史性突破。”王卫明说。</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这些年，从“国家队”到“民间力量”，中国航天在火箭回收领域重兵投入，虽遭遇过失利，但沉淀了宝贵经验，实现了“0到1”的突破，迈入工程化应用新阶段。这一次，中国航天不再只是追随者，而是走出一条独具特色的逆袭之路。</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然而，火箭回收复用这一赛道，早已脱离单纯的技术比拼，谁率先跑通从“成功回收”到“经济复用”的商业闭环，谁才能掌握行业主导权。如今，中国商业航天正依托完整的工业体系、超大规模的市场与强大的国家力量，加速驶向属于自己的星辰大海。</w:t>
      </w:r>
    </w:p>
    <w:p w:rsidR="00190897" w:rsidRPr="00190897" w:rsidRDefault="00190897" w:rsidP="00190897">
      <w:pPr>
        <w:widowControl/>
        <w:spacing w:line="360" w:lineRule="auto"/>
        <w:ind w:firstLineChars="200" w:firstLine="482"/>
        <w:jc w:val="left"/>
        <w:rPr>
          <w:rFonts w:ascii="宋体" w:eastAsia="宋体" w:hAnsi="宋体" w:cs="宋体" w:hint="eastAsia"/>
          <w:color w:val="000000" w:themeColor="text1"/>
          <w:kern w:val="0"/>
          <w:sz w:val="24"/>
          <w:szCs w:val="24"/>
        </w:rPr>
      </w:pPr>
      <w:r w:rsidRPr="00190897">
        <w:rPr>
          <w:rFonts w:ascii="宋体" w:eastAsia="宋体" w:hAnsi="宋体" w:cs="宋体" w:hint="eastAsia"/>
          <w:b/>
          <w:bCs/>
          <w:color w:val="000000" w:themeColor="text1"/>
          <w:kern w:val="0"/>
          <w:sz w:val="24"/>
          <w:szCs w:val="24"/>
        </w:rPr>
        <w:t>跑出一条新路，“网系回收”斩获多项“全球首次”</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lastRenderedPageBreak/>
        <w:t>长十乙，是中国航天科技集团一院抓总研制的5米直径两级构型大型液体运载火箭。据介绍，本次任务至少实现了两大突破：不仅是我国首次实现火箭一子级全程可控回收，更是全球首次成功验证海上火箭“网系回收”技术路线，标志着我国在重复使用火箭技术领域实现了历史性突破，进入工程化应用新阶段。</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“网系回收”是我国独创的一种</w:t>
      </w:r>
      <w:proofErr w:type="gramStart"/>
      <w:r w:rsidRPr="00190897">
        <w:rPr>
          <w:rFonts w:ascii="宋体" w:eastAsia="宋体" w:hAnsi="宋体" w:cs="宋体" w:hint="eastAsia"/>
          <w:color w:val="000000" w:themeColor="text1"/>
          <w:kern w:val="0"/>
          <w:sz w:val="24"/>
          <w:szCs w:val="24"/>
        </w:rPr>
        <w:t>新型箭地协同</w:t>
      </w:r>
      <w:proofErr w:type="gramEnd"/>
      <w:r w:rsidRPr="00190897">
        <w:rPr>
          <w:rFonts w:ascii="宋体" w:eastAsia="宋体" w:hAnsi="宋体" w:cs="宋体" w:hint="eastAsia"/>
          <w:color w:val="000000" w:themeColor="text1"/>
          <w:kern w:val="0"/>
          <w:sz w:val="24"/>
          <w:szCs w:val="24"/>
        </w:rPr>
        <w:t>火箭回收模式。此前，全球主流回收方案有垂直起降（着陆腿）方案和塔架机械臂捕获（筷子夹）方案。</w:t>
      </w:r>
      <w:proofErr w:type="spellStart"/>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猎鹰9号主要采用“着陆腿”回收方式，</w:t>
      </w:r>
      <w:proofErr w:type="spellStart"/>
      <w:r w:rsidRPr="00190897">
        <w:rPr>
          <w:rFonts w:ascii="宋体" w:eastAsia="宋体" w:hAnsi="宋体" w:cs="宋体" w:hint="eastAsia"/>
          <w:color w:val="000000" w:themeColor="text1"/>
          <w:kern w:val="0"/>
          <w:sz w:val="24"/>
          <w:szCs w:val="24"/>
        </w:rPr>
        <w:t>SpaceX</w:t>
      </w:r>
      <w:proofErr w:type="spellEnd"/>
      <w:proofErr w:type="gramStart"/>
      <w:r w:rsidRPr="00190897">
        <w:rPr>
          <w:rFonts w:ascii="宋体" w:eastAsia="宋体" w:hAnsi="宋体" w:cs="宋体" w:hint="eastAsia"/>
          <w:color w:val="000000" w:themeColor="text1"/>
          <w:kern w:val="0"/>
          <w:sz w:val="24"/>
          <w:szCs w:val="24"/>
        </w:rPr>
        <w:t>星舰主要</w:t>
      </w:r>
      <w:proofErr w:type="gramEnd"/>
      <w:r w:rsidRPr="00190897">
        <w:rPr>
          <w:rFonts w:ascii="宋体" w:eastAsia="宋体" w:hAnsi="宋体" w:cs="宋体" w:hint="eastAsia"/>
          <w:color w:val="000000" w:themeColor="text1"/>
          <w:kern w:val="0"/>
          <w:sz w:val="24"/>
          <w:szCs w:val="24"/>
        </w:rPr>
        <w:t>采用“筷子夹”回收方式。</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记者采访获悉，我国首创的“网系回收”，与“着陆腿回收”同属于垂直起降回收方式；与“筷子夹”回收方式也类似，都是通过特定装置捕获火箭。但“网系回收”独创了挂钩阻拦捕获机制，省去约2吨的</w:t>
      </w:r>
      <w:proofErr w:type="gramStart"/>
      <w:r w:rsidRPr="00190897">
        <w:rPr>
          <w:rFonts w:ascii="宋体" w:eastAsia="宋体" w:hAnsi="宋体" w:cs="宋体" w:hint="eastAsia"/>
          <w:color w:val="000000" w:themeColor="text1"/>
          <w:kern w:val="0"/>
          <w:sz w:val="24"/>
          <w:szCs w:val="24"/>
        </w:rPr>
        <w:t>着陆腿死重量</w:t>
      </w:r>
      <w:proofErr w:type="gramEnd"/>
      <w:r w:rsidRPr="00190897">
        <w:rPr>
          <w:rFonts w:ascii="宋体" w:eastAsia="宋体" w:hAnsi="宋体" w:cs="宋体" w:hint="eastAsia"/>
          <w:color w:val="000000" w:themeColor="text1"/>
          <w:kern w:val="0"/>
          <w:sz w:val="24"/>
          <w:szCs w:val="24"/>
        </w:rPr>
        <w:t>，直接提升了有效运载能力。同时，由海上平台“井”</w:t>
      </w:r>
      <w:proofErr w:type="gramStart"/>
      <w:r w:rsidRPr="00190897">
        <w:rPr>
          <w:rFonts w:ascii="宋体" w:eastAsia="宋体" w:hAnsi="宋体" w:cs="宋体" w:hint="eastAsia"/>
          <w:color w:val="000000" w:themeColor="text1"/>
          <w:kern w:val="0"/>
          <w:sz w:val="24"/>
          <w:szCs w:val="24"/>
        </w:rPr>
        <w:t>字形柔网柔性</w:t>
      </w:r>
      <w:proofErr w:type="gramEnd"/>
      <w:r w:rsidRPr="00190897">
        <w:rPr>
          <w:rFonts w:ascii="宋体" w:eastAsia="宋体" w:hAnsi="宋体" w:cs="宋体" w:hint="eastAsia"/>
          <w:color w:val="000000" w:themeColor="text1"/>
          <w:kern w:val="0"/>
          <w:sz w:val="24"/>
          <w:szCs w:val="24"/>
        </w:rPr>
        <w:t>捕获吸能，落点容差放宽至±50米级，有效提升了回收成功率。</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当然，“网系回收”并不意味着难度降低。据中国航天科技集团专家介绍，“网系回收”并不是简单地“张网以待”，回收系统要与火箭“双向奔赴”——在火箭“找”船的同时，船也要“找”火箭，两个拥有各自六自由度运动的物体，要在海浪的扰动下完成高动态“对接”。</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长</w:t>
      </w:r>
      <w:proofErr w:type="gramStart"/>
      <w:r w:rsidRPr="00190897">
        <w:rPr>
          <w:rFonts w:ascii="宋体" w:eastAsia="宋体" w:hAnsi="宋体" w:cs="宋体" w:hint="eastAsia"/>
          <w:color w:val="000000" w:themeColor="text1"/>
          <w:kern w:val="0"/>
          <w:sz w:val="24"/>
          <w:szCs w:val="24"/>
        </w:rPr>
        <w:t>十乙完成</w:t>
      </w:r>
      <w:proofErr w:type="gramEnd"/>
      <w:r w:rsidRPr="00190897">
        <w:rPr>
          <w:rFonts w:ascii="宋体" w:eastAsia="宋体" w:hAnsi="宋体" w:cs="宋体" w:hint="eastAsia"/>
          <w:color w:val="000000" w:themeColor="text1"/>
          <w:kern w:val="0"/>
          <w:sz w:val="24"/>
          <w:szCs w:val="24"/>
        </w:rPr>
        <w:t>首飞回收后，外界关注最多的一个问题，是中国为什么选择了一条与</w:t>
      </w:r>
      <w:proofErr w:type="spellStart"/>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不同的回收路线？</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全国空间探测技术首席科学传播专家庞之浩直言，没有一种技术路线能够适用于所有火箭和所有任务，不同火箭承担的任务不同，运载能力、目标轨道、发射场条件以及成本要求都存在差异。</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值得一提的是，这一次，中国航天不再是跟随，而是跑通了一条自己创造的新路。赛</w:t>
      </w:r>
      <w:proofErr w:type="gramStart"/>
      <w:r w:rsidRPr="00190897">
        <w:rPr>
          <w:rFonts w:ascii="宋体" w:eastAsia="宋体" w:hAnsi="宋体" w:cs="宋体" w:hint="eastAsia"/>
          <w:color w:val="000000" w:themeColor="text1"/>
          <w:kern w:val="0"/>
          <w:sz w:val="24"/>
          <w:szCs w:val="24"/>
        </w:rPr>
        <w:t>迪</w:t>
      </w:r>
      <w:proofErr w:type="gramEnd"/>
      <w:r w:rsidRPr="00190897">
        <w:rPr>
          <w:rFonts w:ascii="宋体" w:eastAsia="宋体" w:hAnsi="宋体" w:cs="宋体" w:hint="eastAsia"/>
          <w:color w:val="000000" w:themeColor="text1"/>
          <w:kern w:val="0"/>
          <w:sz w:val="24"/>
          <w:szCs w:val="24"/>
        </w:rPr>
        <w:t>研究院商业航天首席研究员杨少鲜告诉记者，此次首创的海上“网系回收”路径，高度契合我国商业航天高质量安全发展、降本增效、创新创造的最新政策导向，对产业发展形成多重利好。</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“这次的成功在一定程度上证明，技术路线可选择差异化路径，不必盲目‘抄作业’。民营航天企业在技术创新时，应结合自身技术积累、资源禀赋与能力边界，选择最适合的发展路线，而非简单照抄照搬</w:t>
      </w:r>
      <w:proofErr w:type="spellStart"/>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的方案。”杨少鲜说道。</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北京航空航天大学航空专家王亚男也指出，这次中国的“网系回收”不仅成功了，而且在技术细节上呈现出中国独特的工程思维和独有的技术优势。</w:t>
      </w:r>
    </w:p>
    <w:p w:rsidR="00190897" w:rsidRPr="00190897" w:rsidRDefault="00190897" w:rsidP="00190897">
      <w:pPr>
        <w:widowControl/>
        <w:spacing w:line="360" w:lineRule="auto"/>
        <w:ind w:firstLineChars="200" w:firstLine="482"/>
        <w:jc w:val="left"/>
        <w:rPr>
          <w:rFonts w:ascii="宋体" w:eastAsia="宋体" w:hAnsi="宋体" w:cs="宋体" w:hint="eastAsia"/>
          <w:color w:val="000000" w:themeColor="text1"/>
          <w:kern w:val="0"/>
          <w:sz w:val="24"/>
          <w:szCs w:val="24"/>
        </w:rPr>
      </w:pPr>
      <w:r w:rsidRPr="00190897">
        <w:rPr>
          <w:rFonts w:ascii="宋体" w:eastAsia="宋体" w:hAnsi="宋体" w:cs="宋体" w:hint="eastAsia"/>
          <w:b/>
          <w:bCs/>
          <w:color w:val="000000" w:themeColor="text1"/>
          <w:kern w:val="0"/>
          <w:sz w:val="24"/>
          <w:szCs w:val="24"/>
        </w:rPr>
        <w:t>打通商业闭环，“复用经济性”成新评价标准</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可回收火箭技术的突破，被视为中国商业航天迈向规模化商业运营的关键拐点。记者梳理发现，国内可回收火箭研发验证节奏持续提速，2026年下半年至2027年年初，多款国产可回收火箭将密集迎来首飞验证。</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据悉，蓝箭航天朱雀三号可重复</w:t>
      </w:r>
      <w:proofErr w:type="gramStart"/>
      <w:r w:rsidRPr="00190897">
        <w:rPr>
          <w:rFonts w:ascii="宋体" w:eastAsia="宋体" w:hAnsi="宋体" w:cs="宋体" w:hint="eastAsia"/>
          <w:color w:val="000000" w:themeColor="text1"/>
          <w:kern w:val="0"/>
          <w:sz w:val="24"/>
          <w:szCs w:val="24"/>
        </w:rPr>
        <w:t>使用遥二火箭</w:t>
      </w:r>
      <w:proofErr w:type="gramEnd"/>
      <w:r w:rsidRPr="00190897">
        <w:rPr>
          <w:rFonts w:ascii="宋体" w:eastAsia="宋体" w:hAnsi="宋体" w:cs="宋体" w:hint="eastAsia"/>
          <w:color w:val="000000" w:themeColor="text1"/>
          <w:kern w:val="0"/>
          <w:sz w:val="24"/>
          <w:szCs w:val="24"/>
        </w:rPr>
        <w:t>发射前各项关键地面验证工作已全部完成，后续试验队将按照既定计划开展各项发射准备工作，为执行飞行试验任务做好充分准备；东方空间引力二号可回收液体火箭已进入大规模地面试验阶段，年底前可具备首飞条件；</w:t>
      </w:r>
      <w:proofErr w:type="gramStart"/>
      <w:r w:rsidRPr="00190897">
        <w:rPr>
          <w:rFonts w:ascii="宋体" w:eastAsia="宋体" w:hAnsi="宋体" w:cs="宋体" w:hint="eastAsia"/>
          <w:color w:val="000000" w:themeColor="text1"/>
          <w:kern w:val="0"/>
          <w:sz w:val="24"/>
          <w:szCs w:val="24"/>
        </w:rPr>
        <w:t>箭元科技元</w:t>
      </w:r>
      <w:proofErr w:type="gramEnd"/>
      <w:r w:rsidRPr="00190897">
        <w:rPr>
          <w:rFonts w:ascii="宋体" w:eastAsia="宋体" w:hAnsi="宋体" w:cs="宋体" w:hint="eastAsia"/>
          <w:color w:val="000000" w:themeColor="text1"/>
          <w:kern w:val="0"/>
          <w:sz w:val="24"/>
          <w:szCs w:val="24"/>
        </w:rPr>
        <w:t>行者一号火箭计划2026年年底首飞；宇</w:t>
      </w:r>
      <w:proofErr w:type="gramStart"/>
      <w:r w:rsidRPr="00190897">
        <w:rPr>
          <w:rFonts w:ascii="宋体" w:eastAsia="宋体" w:hAnsi="宋体" w:cs="宋体" w:hint="eastAsia"/>
          <w:color w:val="000000" w:themeColor="text1"/>
          <w:kern w:val="0"/>
          <w:sz w:val="24"/>
          <w:szCs w:val="24"/>
        </w:rPr>
        <w:t>石空间</w:t>
      </w:r>
      <w:proofErr w:type="gramEnd"/>
      <w:r w:rsidRPr="00190897">
        <w:rPr>
          <w:rFonts w:ascii="宋体" w:eastAsia="宋体" w:hAnsi="宋体" w:cs="宋体" w:hint="eastAsia"/>
          <w:color w:val="000000" w:themeColor="text1"/>
          <w:kern w:val="0"/>
          <w:sz w:val="24"/>
          <w:szCs w:val="24"/>
        </w:rPr>
        <w:t>AS-1火箭预计2027年上半年开展首飞任务……</w:t>
      </w:r>
    </w:p>
    <w:p w:rsidR="00190897" w:rsidRPr="00190897" w:rsidRDefault="00190897" w:rsidP="00190897">
      <w:pPr>
        <w:widowControl/>
        <w:spacing w:line="360" w:lineRule="auto"/>
        <w:jc w:val="center"/>
        <w:rPr>
          <w:rFonts w:ascii="宋体" w:eastAsia="宋体" w:hAnsi="宋体" w:cs="宋体" w:hint="eastAsia"/>
          <w:color w:val="000000" w:themeColor="text1"/>
          <w:kern w:val="0"/>
          <w:sz w:val="24"/>
          <w:szCs w:val="24"/>
        </w:rPr>
      </w:pPr>
      <w:r w:rsidRPr="00190897">
        <w:rPr>
          <w:rFonts w:ascii="宋体" w:eastAsia="宋体" w:hAnsi="宋体" w:cs="宋体" w:hint="eastAsia"/>
          <w:noProof/>
          <w:color w:val="000000" w:themeColor="text1"/>
          <w:kern w:val="0"/>
          <w:sz w:val="24"/>
          <w:szCs w:val="24"/>
        </w:rPr>
        <w:drawing>
          <wp:inline distT="0" distB="0" distL="0" distR="0" wp14:anchorId="3A726099" wp14:editId="50F0A46D">
            <wp:extent cx="4295775" cy="24081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5775" cy="2408120"/>
                    </a:xfrm>
                    <a:prstGeom prst="rect">
                      <a:avLst/>
                    </a:prstGeom>
                    <a:noFill/>
                    <a:ln>
                      <a:noFill/>
                    </a:ln>
                  </pic:spPr>
                </pic:pic>
              </a:graphicData>
            </a:graphic>
          </wp:inline>
        </w:drawing>
      </w:r>
    </w:p>
    <w:p w:rsidR="00190897" w:rsidRPr="00190897" w:rsidRDefault="00190897" w:rsidP="00190897">
      <w:pPr>
        <w:widowControl/>
        <w:spacing w:line="360" w:lineRule="auto"/>
        <w:ind w:firstLineChars="200" w:firstLine="480"/>
        <w:jc w:val="center"/>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6月蓝箭航天朱雀二号</w:t>
      </w:r>
      <w:proofErr w:type="gramStart"/>
      <w:r w:rsidRPr="00190897">
        <w:rPr>
          <w:rFonts w:ascii="宋体" w:eastAsia="宋体" w:hAnsi="宋体" w:cs="宋体" w:hint="eastAsia"/>
          <w:color w:val="000000" w:themeColor="text1"/>
          <w:kern w:val="0"/>
          <w:sz w:val="24"/>
          <w:szCs w:val="24"/>
        </w:rPr>
        <w:t>改进型遥六</w:t>
      </w:r>
      <w:proofErr w:type="gramEnd"/>
      <w:r w:rsidRPr="00190897">
        <w:rPr>
          <w:rFonts w:ascii="宋体" w:eastAsia="宋体" w:hAnsi="宋体" w:cs="宋体" w:hint="eastAsia"/>
          <w:color w:val="000000" w:themeColor="text1"/>
          <w:kern w:val="0"/>
          <w:sz w:val="24"/>
          <w:szCs w:val="24"/>
        </w:rPr>
        <w:t>运载火箭点火升空</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一次成功回收，验证的是技术路线；多次飞行，才能把技术真正转化为能力。外界“中国已追上</w:t>
      </w:r>
      <w:proofErr w:type="spellStart"/>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”的说法，目前为时尚早。</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从运力指标来看，</w:t>
      </w:r>
      <w:proofErr w:type="gramStart"/>
      <w:r w:rsidRPr="00190897">
        <w:rPr>
          <w:rFonts w:ascii="宋体" w:eastAsia="宋体" w:hAnsi="宋体" w:cs="宋体" w:hint="eastAsia"/>
          <w:color w:val="000000" w:themeColor="text1"/>
          <w:kern w:val="0"/>
          <w:sz w:val="24"/>
          <w:szCs w:val="24"/>
        </w:rPr>
        <w:t>长十乙与</w:t>
      </w:r>
      <w:proofErr w:type="spellStart"/>
      <w:proofErr w:type="gramEnd"/>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猎鹰9号处于同一区间：</w:t>
      </w:r>
      <w:proofErr w:type="gramStart"/>
      <w:r w:rsidRPr="00190897">
        <w:rPr>
          <w:rFonts w:ascii="宋体" w:eastAsia="宋体" w:hAnsi="宋体" w:cs="宋体" w:hint="eastAsia"/>
          <w:color w:val="000000" w:themeColor="text1"/>
          <w:kern w:val="0"/>
          <w:sz w:val="24"/>
          <w:szCs w:val="24"/>
        </w:rPr>
        <w:t>长十乙一子</w:t>
      </w:r>
      <w:proofErr w:type="gramEnd"/>
      <w:r w:rsidRPr="00190897">
        <w:rPr>
          <w:rFonts w:ascii="宋体" w:eastAsia="宋体" w:hAnsi="宋体" w:cs="宋体" w:hint="eastAsia"/>
          <w:color w:val="000000" w:themeColor="text1"/>
          <w:kern w:val="0"/>
          <w:sz w:val="24"/>
          <w:szCs w:val="24"/>
        </w:rPr>
        <w:t>级回收状态下，近地轨道运载能力不低于16吨，900公里太阳同步轨道运力达11吨；一次性发射模式下，近地运力达20吨，可单次批量发射数十颗低轨通信卫星。</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但从整体技术进展来看，我国可回收火箭目前仍处于</w:t>
      </w:r>
      <w:proofErr w:type="spellStart"/>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在2015-2016年的阶段，也就是猎鹰9号首次实现回收前后的水平。</w:t>
      </w:r>
      <w:proofErr w:type="spellStart"/>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招股书显示，猎鹰9号累计发射超620次、成功率高达99%；2025年完成165次轨道任务，发射成本2700美元/公斤，较传统火箭降幅约85%。</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从2015年12月猎鹰9号首次成功回收，到2017年首次成功复用飞行，前后历时3年。其间进行了无数次回收、复飞和稳定的任务周转验证——一子级检查出多少损伤、需要更换多少部件、回收平台需要多久完成下一次任务的整备、同一枚一级何时再次点火、复飞后还能否保持入轨与回收</w:t>
      </w:r>
      <w:proofErr w:type="gramStart"/>
      <w:r w:rsidRPr="00190897">
        <w:rPr>
          <w:rFonts w:ascii="宋体" w:eastAsia="宋体" w:hAnsi="宋体" w:cs="宋体" w:hint="eastAsia"/>
          <w:color w:val="000000" w:themeColor="text1"/>
          <w:kern w:val="0"/>
          <w:sz w:val="24"/>
          <w:szCs w:val="24"/>
        </w:rPr>
        <w:t>双成功</w:t>
      </w:r>
      <w:proofErr w:type="gramEnd"/>
      <w:r w:rsidRPr="00190897">
        <w:rPr>
          <w:rFonts w:ascii="宋体" w:eastAsia="宋体" w:hAnsi="宋体" w:cs="宋体" w:hint="eastAsia"/>
          <w:color w:val="000000" w:themeColor="text1"/>
          <w:kern w:val="0"/>
          <w:sz w:val="24"/>
          <w:szCs w:val="24"/>
        </w:rPr>
        <w:t>……</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业内人士认为，我国航天企业需要尊重技术发展规律，在确保安全的前提下加快试验节奏，逐步实现从“成功回收”到“经济复用”的跨越。</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很多人把差距简单归为技术不足，而真正的短板，是复用检修、高频周转发射、供应链规模化配套的工程化运营能力。”湖南大学教授黄靓直言。这一赛道早已脱离单纯的技术比拼，谁率先跑通从“成功回收”到“经济复用”的商业闭环，谁就能掌握行业主导权。</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在杨少鲜看来，国内商业航天企业需同步关注技术创新性、复用经济性与商业成熟度。针对行业后续发展，她建议，加快火箭复用验证，夯实工程可靠性，尽快形成常态化运营能力；完善产业配套，构建复用生态体系，形成发射、回收、检测、复用的完整产业闭环；强化技术攻关和专利标准布局，巩固先发优势。</w:t>
      </w:r>
    </w:p>
    <w:p w:rsidR="00190897" w:rsidRPr="00190897" w:rsidRDefault="00190897" w:rsidP="00190897">
      <w:pPr>
        <w:widowControl/>
        <w:spacing w:line="360" w:lineRule="auto"/>
        <w:ind w:firstLineChars="200" w:firstLine="482"/>
        <w:jc w:val="left"/>
        <w:rPr>
          <w:rFonts w:ascii="宋体" w:eastAsia="宋体" w:hAnsi="宋体" w:cs="宋体" w:hint="eastAsia"/>
          <w:color w:val="000000" w:themeColor="text1"/>
          <w:kern w:val="0"/>
          <w:sz w:val="24"/>
          <w:szCs w:val="24"/>
        </w:rPr>
      </w:pPr>
      <w:proofErr w:type="gramStart"/>
      <w:r w:rsidRPr="00190897">
        <w:rPr>
          <w:rFonts w:ascii="宋体" w:eastAsia="宋体" w:hAnsi="宋体" w:cs="宋体" w:hint="eastAsia"/>
          <w:b/>
          <w:bCs/>
          <w:color w:val="000000" w:themeColor="text1"/>
          <w:kern w:val="0"/>
          <w:sz w:val="24"/>
          <w:szCs w:val="24"/>
        </w:rPr>
        <w:t>筑稳太空</w:t>
      </w:r>
      <w:proofErr w:type="gramEnd"/>
      <w:r w:rsidRPr="00190897">
        <w:rPr>
          <w:rFonts w:ascii="宋体" w:eastAsia="宋体" w:hAnsi="宋体" w:cs="宋体" w:hint="eastAsia"/>
          <w:b/>
          <w:bCs/>
          <w:color w:val="000000" w:themeColor="text1"/>
          <w:kern w:val="0"/>
          <w:sz w:val="24"/>
          <w:szCs w:val="24"/>
        </w:rPr>
        <w:t>基础设施，承托中国航天的星辰大海</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可回收火箭从来不是技术秀，而是商业航天重要的“基础设施”。发射成本的高低，直接决定了整个行业的发展速度。</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据业内专家测算，</w:t>
      </w:r>
      <w:proofErr w:type="gramStart"/>
      <w:r w:rsidRPr="00190897">
        <w:rPr>
          <w:rFonts w:ascii="宋体" w:eastAsia="宋体" w:hAnsi="宋体" w:cs="宋体" w:hint="eastAsia"/>
          <w:color w:val="000000" w:themeColor="text1"/>
          <w:kern w:val="0"/>
          <w:sz w:val="24"/>
          <w:szCs w:val="24"/>
        </w:rPr>
        <w:t>长十乙一子</w:t>
      </w:r>
      <w:proofErr w:type="gramEnd"/>
      <w:r w:rsidRPr="00190897">
        <w:rPr>
          <w:rFonts w:ascii="宋体" w:eastAsia="宋体" w:hAnsi="宋体" w:cs="宋体" w:hint="eastAsia"/>
          <w:color w:val="000000" w:themeColor="text1"/>
          <w:kern w:val="0"/>
          <w:sz w:val="24"/>
          <w:szCs w:val="24"/>
        </w:rPr>
        <w:t>级成功回收后，可使单次发射成本下降40%~60%，这意味着同样的预算可以多发射近七成的卫星；而未来重复使用闭环走通后，单位成本有望降至当前的1/3，这对于我国推动进出空间的基础设施向“航班化、常态化、低成本”转型，具有重要意义。</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当前，全球卫星互联网竞争已进入白热化阶段，</w:t>
      </w:r>
      <w:proofErr w:type="gramStart"/>
      <w:r w:rsidRPr="00190897">
        <w:rPr>
          <w:rFonts w:ascii="宋体" w:eastAsia="宋体" w:hAnsi="宋体" w:cs="宋体" w:hint="eastAsia"/>
          <w:color w:val="000000" w:themeColor="text1"/>
          <w:kern w:val="0"/>
          <w:sz w:val="24"/>
          <w:szCs w:val="24"/>
        </w:rPr>
        <w:t>频轨资源</w:t>
      </w:r>
      <w:proofErr w:type="gramEnd"/>
      <w:r w:rsidRPr="00190897">
        <w:rPr>
          <w:rFonts w:ascii="宋体" w:eastAsia="宋体" w:hAnsi="宋体" w:cs="宋体" w:hint="eastAsia"/>
          <w:color w:val="000000" w:themeColor="text1"/>
          <w:kern w:val="0"/>
          <w:sz w:val="24"/>
          <w:szCs w:val="24"/>
        </w:rPr>
        <w:t>的战略价值越发凸显。7月8日，</w:t>
      </w:r>
      <w:proofErr w:type="spellStart"/>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正式申请部署第</w:t>
      </w:r>
      <w:proofErr w:type="gramStart"/>
      <w:r w:rsidRPr="00190897">
        <w:rPr>
          <w:rFonts w:ascii="宋体" w:eastAsia="宋体" w:hAnsi="宋体" w:cs="宋体" w:hint="eastAsia"/>
          <w:color w:val="000000" w:themeColor="text1"/>
          <w:kern w:val="0"/>
          <w:sz w:val="24"/>
          <w:szCs w:val="24"/>
        </w:rPr>
        <w:t>三代星链星座</w:t>
      </w:r>
      <w:proofErr w:type="gramEnd"/>
      <w:r w:rsidRPr="00190897">
        <w:rPr>
          <w:rFonts w:ascii="宋体" w:eastAsia="宋体" w:hAnsi="宋体" w:cs="宋体" w:hint="eastAsia"/>
          <w:color w:val="000000" w:themeColor="text1"/>
          <w:kern w:val="0"/>
          <w:sz w:val="24"/>
          <w:szCs w:val="24"/>
        </w:rPr>
        <w:t>计划，规模高达10万颗，定位是全球AI通信主干网络；2026年1月该公司已向美国联邦通信委员会（FCC）提交更庞大的“</w:t>
      </w:r>
      <w:proofErr w:type="spellStart"/>
      <w:r w:rsidRPr="00190897">
        <w:rPr>
          <w:rFonts w:ascii="宋体" w:eastAsia="宋体" w:hAnsi="宋体" w:cs="宋体" w:hint="eastAsia"/>
          <w:color w:val="000000" w:themeColor="text1"/>
          <w:kern w:val="0"/>
          <w:sz w:val="24"/>
          <w:szCs w:val="24"/>
        </w:rPr>
        <w:t>Starmind</w:t>
      </w:r>
      <w:proofErr w:type="spellEnd"/>
      <w:r w:rsidRPr="00190897">
        <w:rPr>
          <w:rFonts w:ascii="宋体" w:eastAsia="宋体" w:hAnsi="宋体" w:cs="宋体" w:hint="eastAsia"/>
          <w:color w:val="000000" w:themeColor="text1"/>
          <w:kern w:val="0"/>
          <w:sz w:val="24"/>
          <w:szCs w:val="24"/>
        </w:rPr>
        <w:t>”天基AI</w:t>
      </w:r>
      <w:proofErr w:type="gramStart"/>
      <w:r w:rsidRPr="00190897">
        <w:rPr>
          <w:rFonts w:ascii="宋体" w:eastAsia="宋体" w:hAnsi="宋体" w:cs="宋体" w:hint="eastAsia"/>
          <w:color w:val="000000" w:themeColor="text1"/>
          <w:kern w:val="0"/>
          <w:sz w:val="24"/>
          <w:szCs w:val="24"/>
        </w:rPr>
        <w:t>算力星座</w:t>
      </w:r>
      <w:proofErr w:type="gramEnd"/>
      <w:r w:rsidRPr="00190897">
        <w:rPr>
          <w:rFonts w:ascii="宋体" w:eastAsia="宋体" w:hAnsi="宋体" w:cs="宋体" w:hint="eastAsia"/>
          <w:color w:val="000000" w:themeColor="text1"/>
          <w:kern w:val="0"/>
          <w:sz w:val="24"/>
          <w:szCs w:val="24"/>
        </w:rPr>
        <w:t>计划，规划卫星数量最多达100万颗，主力机型AI1卫星单</w:t>
      </w:r>
      <w:proofErr w:type="gramStart"/>
      <w:r w:rsidRPr="00190897">
        <w:rPr>
          <w:rFonts w:ascii="宋体" w:eastAsia="宋体" w:hAnsi="宋体" w:cs="宋体" w:hint="eastAsia"/>
          <w:color w:val="000000" w:themeColor="text1"/>
          <w:kern w:val="0"/>
          <w:sz w:val="24"/>
          <w:szCs w:val="24"/>
        </w:rPr>
        <w:t>颗平均算力</w:t>
      </w:r>
      <w:proofErr w:type="gramEnd"/>
      <w:r w:rsidRPr="00190897">
        <w:rPr>
          <w:rFonts w:ascii="宋体" w:eastAsia="宋体" w:hAnsi="宋体" w:cs="宋体" w:hint="eastAsia"/>
          <w:color w:val="000000" w:themeColor="text1"/>
          <w:kern w:val="0"/>
          <w:sz w:val="24"/>
          <w:szCs w:val="24"/>
        </w:rPr>
        <w:t>120kW。</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面对</w:t>
      </w:r>
      <w:proofErr w:type="spellStart"/>
      <w:r w:rsidRPr="00190897">
        <w:rPr>
          <w:rFonts w:ascii="宋体" w:eastAsia="宋体" w:hAnsi="宋体" w:cs="宋体" w:hint="eastAsia"/>
          <w:color w:val="000000" w:themeColor="text1"/>
          <w:kern w:val="0"/>
          <w:sz w:val="24"/>
          <w:szCs w:val="24"/>
        </w:rPr>
        <w:t>SpaceX</w:t>
      </w:r>
      <w:proofErr w:type="spellEnd"/>
      <w:r w:rsidRPr="00190897">
        <w:rPr>
          <w:rFonts w:ascii="宋体" w:eastAsia="宋体" w:hAnsi="宋体" w:cs="宋体" w:hint="eastAsia"/>
          <w:color w:val="000000" w:themeColor="text1"/>
          <w:kern w:val="0"/>
          <w:sz w:val="24"/>
          <w:szCs w:val="24"/>
        </w:rPr>
        <w:t>的“百万级规划”，去年年底我国向国际电信联盟（ITU）申报了总数超20万颗的超大规模卫星星座规划，涵盖约14个星座，创下国内申报数量新纪录。ITU</w:t>
      </w:r>
      <w:proofErr w:type="gramStart"/>
      <w:r w:rsidRPr="00190897">
        <w:rPr>
          <w:rFonts w:ascii="宋体" w:eastAsia="宋体" w:hAnsi="宋体" w:cs="宋体" w:hint="eastAsia"/>
          <w:color w:val="000000" w:themeColor="text1"/>
          <w:kern w:val="0"/>
          <w:sz w:val="24"/>
          <w:szCs w:val="24"/>
        </w:rPr>
        <w:t>对频轨资源</w:t>
      </w:r>
      <w:proofErr w:type="gramEnd"/>
      <w:r w:rsidRPr="00190897">
        <w:rPr>
          <w:rFonts w:ascii="宋体" w:eastAsia="宋体" w:hAnsi="宋体" w:cs="宋体" w:hint="eastAsia"/>
          <w:color w:val="000000" w:themeColor="text1"/>
          <w:kern w:val="0"/>
          <w:sz w:val="24"/>
          <w:szCs w:val="24"/>
        </w:rPr>
        <w:t>实行“先登先占”原则，申报后7年内须发射首颗卫星并正常运行90天，14年内须完成100%星座部署。</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这意味着，我国必须以更快的节奏完成卫星发射和星座组网。而</w:t>
      </w:r>
      <w:proofErr w:type="gramStart"/>
      <w:r w:rsidRPr="00190897">
        <w:rPr>
          <w:rFonts w:ascii="宋体" w:eastAsia="宋体" w:hAnsi="宋体" w:cs="宋体" w:hint="eastAsia"/>
          <w:color w:val="000000" w:themeColor="text1"/>
          <w:kern w:val="0"/>
          <w:sz w:val="24"/>
          <w:szCs w:val="24"/>
        </w:rPr>
        <w:t>长十乙的</w:t>
      </w:r>
      <w:proofErr w:type="gramEnd"/>
      <w:r w:rsidRPr="00190897">
        <w:rPr>
          <w:rFonts w:ascii="宋体" w:eastAsia="宋体" w:hAnsi="宋体" w:cs="宋体" w:hint="eastAsia"/>
          <w:color w:val="000000" w:themeColor="text1"/>
          <w:kern w:val="0"/>
          <w:sz w:val="24"/>
          <w:szCs w:val="24"/>
        </w:rPr>
        <w:t>回收成功，恰恰是在这个时间窗口</w:t>
      </w:r>
      <w:proofErr w:type="gramStart"/>
      <w:r w:rsidRPr="00190897">
        <w:rPr>
          <w:rFonts w:ascii="宋体" w:eastAsia="宋体" w:hAnsi="宋体" w:cs="宋体" w:hint="eastAsia"/>
          <w:color w:val="000000" w:themeColor="text1"/>
          <w:kern w:val="0"/>
          <w:sz w:val="24"/>
          <w:szCs w:val="24"/>
        </w:rPr>
        <w:t>最</w:t>
      </w:r>
      <w:proofErr w:type="gramEnd"/>
      <w:r w:rsidRPr="00190897">
        <w:rPr>
          <w:rFonts w:ascii="宋体" w:eastAsia="宋体" w:hAnsi="宋体" w:cs="宋体" w:hint="eastAsia"/>
          <w:color w:val="000000" w:themeColor="text1"/>
          <w:kern w:val="0"/>
          <w:sz w:val="24"/>
          <w:szCs w:val="24"/>
        </w:rPr>
        <w:t>关键的节点突破了运力成本瓶颈，有望解决运力不足的缺口。“中国未来在商业航天领域，包括太空基础设施，比如说像低轨星座、互联网、太空算力中心乃至太空的太阳能利用的基础设施，都可能以高效率的方式建成。”王亚男表示。</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而中国商业航天更长远的故事，在于太空资源的深度开发利用。去年年底印发的《国家航天局推进商业航天（886078）高质量安全发展行动计划（2025—2027年）》提出，支持商业航天主体围绕太空资源开发利用、太空制造、在</w:t>
      </w:r>
      <w:proofErr w:type="gramStart"/>
      <w:r w:rsidRPr="00190897">
        <w:rPr>
          <w:rFonts w:ascii="宋体" w:eastAsia="宋体" w:hAnsi="宋体" w:cs="宋体" w:hint="eastAsia"/>
          <w:color w:val="000000" w:themeColor="text1"/>
          <w:kern w:val="0"/>
          <w:sz w:val="24"/>
          <w:szCs w:val="24"/>
        </w:rPr>
        <w:t>轨维护</w:t>
      </w:r>
      <w:proofErr w:type="gramEnd"/>
      <w:r w:rsidRPr="00190897">
        <w:rPr>
          <w:rFonts w:ascii="宋体" w:eastAsia="宋体" w:hAnsi="宋体" w:cs="宋体" w:hint="eastAsia"/>
          <w:color w:val="000000" w:themeColor="text1"/>
          <w:kern w:val="0"/>
          <w:sz w:val="24"/>
          <w:szCs w:val="24"/>
        </w:rPr>
        <w:t>与服务、太空环境监测探测、空间碎片监测预警与减缓清除、太空旅游、太空生物制药等新领域，加强原始创新和关键核心技术攻关、系统开发和应用服务，创新商业模式，发展新兴业态。</w:t>
      </w:r>
    </w:p>
    <w:p w:rsidR="00190897" w:rsidRPr="00190897" w:rsidRDefault="00190897" w:rsidP="00190897">
      <w:pPr>
        <w:widowControl/>
        <w:spacing w:line="360" w:lineRule="auto"/>
        <w:ind w:firstLineChars="200" w:firstLine="480"/>
        <w:jc w:val="left"/>
        <w:rPr>
          <w:rFonts w:ascii="宋体" w:eastAsia="宋体" w:hAnsi="宋体" w:cs="宋体" w:hint="eastAsia"/>
          <w:color w:val="000000" w:themeColor="text1"/>
          <w:kern w:val="0"/>
          <w:sz w:val="24"/>
          <w:szCs w:val="24"/>
        </w:rPr>
      </w:pPr>
      <w:r w:rsidRPr="00190897">
        <w:rPr>
          <w:rFonts w:ascii="宋体" w:eastAsia="宋体" w:hAnsi="宋体" w:cs="宋体" w:hint="eastAsia"/>
          <w:color w:val="000000" w:themeColor="text1"/>
          <w:kern w:val="0"/>
          <w:sz w:val="24"/>
          <w:szCs w:val="24"/>
        </w:rPr>
        <w:t>当前，我国正积极打通商业航天与重大工程之间的技术共享与成果转化通道，实现商业效益与国家战略双赢。杨少鲜以</w:t>
      </w:r>
      <w:proofErr w:type="gramStart"/>
      <w:r w:rsidRPr="00190897">
        <w:rPr>
          <w:rFonts w:ascii="宋体" w:eastAsia="宋体" w:hAnsi="宋体" w:cs="宋体" w:hint="eastAsia"/>
          <w:color w:val="000000" w:themeColor="text1"/>
          <w:kern w:val="0"/>
          <w:sz w:val="24"/>
          <w:szCs w:val="24"/>
        </w:rPr>
        <w:t>长十乙为例</w:t>
      </w:r>
      <w:proofErr w:type="gramEnd"/>
      <w:r w:rsidRPr="00190897">
        <w:rPr>
          <w:rFonts w:ascii="宋体" w:eastAsia="宋体" w:hAnsi="宋体" w:cs="宋体" w:hint="eastAsia"/>
          <w:color w:val="000000" w:themeColor="text1"/>
          <w:kern w:val="0"/>
          <w:sz w:val="24"/>
          <w:szCs w:val="24"/>
        </w:rPr>
        <w:t>指出，该火箭的谱系化设计将同步支撑国家战略需要与商业航天发展，</w:t>
      </w:r>
      <w:proofErr w:type="gramStart"/>
      <w:r w:rsidRPr="00190897">
        <w:rPr>
          <w:rFonts w:ascii="宋体" w:eastAsia="宋体" w:hAnsi="宋体" w:cs="宋体" w:hint="eastAsia"/>
          <w:color w:val="000000" w:themeColor="text1"/>
          <w:kern w:val="0"/>
          <w:sz w:val="24"/>
          <w:szCs w:val="24"/>
        </w:rPr>
        <w:t>长十乙火箭</w:t>
      </w:r>
      <w:proofErr w:type="gramEnd"/>
      <w:r w:rsidRPr="00190897">
        <w:rPr>
          <w:rFonts w:ascii="宋体" w:eastAsia="宋体" w:hAnsi="宋体" w:cs="宋体" w:hint="eastAsia"/>
          <w:color w:val="000000" w:themeColor="text1"/>
          <w:kern w:val="0"/>
          <w:sz w:val="24"/>
          <w:szCs w:val="24"/>
        </w:rPr>
        <w:t>与载人火箭长征十号甲共用一子级模块，本次首飞也是载人火箭一级模块的首次全剖面入轨飞行，验证成果将直接支撑载人登月等国家重大工程的型号研发。</w:t>
      </w:r>
    </w:p>
    <w:p w:rsidR="00D02623" w:rsidRPr="00190897" w:rsidRDefault="00D02623" w:rsidP="00190897">
      <w:pPr>
        <w:spacing w:line="360" w:lineRule="auto"/>
        <w:ind w:firstLineChars="200" w:firstLine="480"/>
        <w:rPr>
          <w:rFonts w:ascii="宋体" w:eastAsia="宋体" w:hAnsi="宋体"/>
          <w:color w:val="000000" w:themeColor="text1"/>
          <w:sz w:val="24"/>
          <w:szCs w:val="24"/>
        </w:rPr>
      </w:pPr>
    </w:p>
    <w:sectPr w:rsidR="00D02623" w:rsidRPr="001908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0E"/>
    <w:rsid w:val="000763EE"/>
    <w:rsid w:val="00190897"/>
    <w:rsid w:val="001E2470"/>
    <w:rsid w:val="00255EF1"/>
    <w:rsid w:val="0031467B"/>
    <w:rsid w:val="003C2455"/>
    <w:rsid w:val="00484D36"/>
    <w:rsid w:val="00692EAA"/>
    <w:rsid w:val="00703FE1"/>
    <w:rsid w:val="00804B5B"/>
    <w:rsid w:val="008E5C5E"/>
    <w:rsid w:val="009066AF"/>
    <w:rsid w:val="00AD21A1"/>
    <w:rsid w:val="00C6290E"/>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9089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90897"/>
    <w:rPr>
      <w:rFonts w:ascii="宋体" w:eastAsia="宋体" w:hAnsi="宋体" w:cs="宋体"/>
      <w:b/>
      <w:bCs/>
      <w:kern w:val="36"/>
      <w:sz w:val="48"/>
      <w:szCs w:val="48"/>
    </w:rPr>
  </w:style>
  <w:style w:type="character" w:styleId="a3">
    <w:name w:val="Hyperlink"/>
    <w:basedOn w:val="a0"/>
    <w:uiPriority w:val="99"/>
    <w:semiHidden/>
    <w:unhideWhenUsed/>
    <w:rsid w:val="00190897"/>
    <w:rPr>
      <w:color w:val="0000FF"/>
      <w:u w:val="single"/>
    </w:rPr>
  </w:style>
  <w:style w:type="paragraph" w:styleId="a4">
    <w:name w:val="Normal (Web)"/>
    <w:basedOn w:val="a"/>
    <w:uiPriority w:val="99"/>
    <w:semiHidden/>
    <w:unhideWhenUsed/>
    <w:rsid w:val="0019089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90897"/>
    <w:rPr>
      <w:b/>
      <w:bCs/>
    </w:rPr>
  </w:style>
  <w:style w:type="paragraph" w:styleId="a6">
    <w:name w:val="Balloon Text"/>
    <w:basedOn w:val="a"/>
    <w:link w:val="Char"/>
    <w:uiPriority w:val="99"/>
    <w:semiHidden/>
    <w:unhideWhenUsed/>
    <w:rsid w:val="00190897"/>
    <w:rPr>
      <w:sz w:val="18"/>
      <w:szCs w:val="18"/>
    </w:rPr>
  </w:style>
  <w:style w:type="character" w:customStyle="1" w:styleId="Char">
    <w:name w:val="批注框文本 Char"/>
    <w:basedOn w:val="a0"/>
    <w:link w:val="a6"/>
    <w:uiPriority w:val="99"/>
    <w:semiHidden/>
    <w:rsid w:val="0019089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9089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90897"/>
    <w:rPr>
      <w:rFonts w:ascii="宋体" w:eastAsia="宋体" w:hAnsi="宋体" w:cs="宋体"/>
      <w:b/>
      <w:bCs/>
      <w:kern w:val="36"/>
      <w:sz w:val="48"/>
      <w:szCs w:val="48"/>
    </w:rPr>
  </w:style>
  <w:style w:type="character" w:styleId="a3">
    <w:name w:val="Hyperlink"/>
    <w:basedOn w:val="a0"/>
    <w:uiPriority w:val="99"/>
    <w:semiHidden/>
    <w:unhideWhenUsed/>
    <w:rsid w:val="00190897"/>
    <w:rPr>
      <w:color w:val="0000FF"/>
      <w:u w:val="single"/>
    </w:rPr>
  </w:style>
  <w:style w:type="paragraph" w:styleId="a4">
    <w:name w:val="Normal (Web)"/>
    <w:basedOn w:val="a"/>
    <w:uiPriority w:val="99"/>
    <w:semiHidden/>
    <w:unhideWhenUsed/>
    <w:rsid w:val="0019089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90897"/>
    <w:rPr>
      <w:b/>
      <w:bCs/>
    </w:rPr>
  </w:style>
  <w:style w:type="paragraph" w:styleId="a6">
    <w:name w:val="Balloon Text"/>
    <w:basedOn w:val="a"/>
    <w:link w:val="Char"/>
    <w:uiPriority w:val="99"/>
    <w:semiHidden/>
    <w:unhideWhenUsed/>
    <w:rsid w:val="00190897"/>
    <w:rPr>
      <w:sz w:val="18"/>
      <w:szCs w:val="18"/>
    </w:rPr>
  </w:style>
  <w:style w:type="character" w:customStyle="1" w:styleId="Char">
    <w:name w:val="批注框文本 Char"/>
    <w:basedOn w:val="a0"/>
    <w:link w:val="a6"/>
    <w:uiPriority w:val="99"/>
    <w:semiHidden/>
    <w:rsid w:val="0019089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8357">
      <w:bodyDiv w:val="1"/>
      <w:marLeft w:val="0"/>
      <w:marRight w:val="0"/>
      <w:marTop w:val="0"/>
      <w:marBottom w:val="0"/>
      <w:divBdr>
        <w:top w:val="none" w:sz="0" w:space="0" w:color="auto"/>
        <w:left w:val="none" w:sz="0" w:space="0" w:color="auto"/>
        <w:bottom w:val="none" w:sz="0" w:space="0" w:color="auto"/>
        <w:right w:val="none" w:sz="0" w:space="0" w:color="auto"/>
      </w:divBdr>
      <w:divsChild>
        <w:div w:id="765926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533</Words>
  <Characters>3043</Characters>
  <Application>Microsoft Office Word</Application>
  <DocSecurity>0</DocSecurity>
  <Lines>25</Lines>
  <Paragraphs>7</Paragraphs>
  <ScaleCrop>false</ScaleCrop>
  <Company>Organization</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2026-07-23T00:27:00Z</dcterms:created>
  <dcterms:modified xsi:type="dcterms:W3CDTF">2026-07-23T00:33:00Z</dcterms:modified>
</cp:coreProperties>
</file>