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F3C" w:rsidRPr="00FB7F3C" w:rsidRDefault="00FB7F3C" w:rsidP="00FB7F3C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FB7F3C">
        <w:rPr>
          <w:rFonts w:ascii="黑体" w:eastAsia="黑体" w:hAnsi="黑体" w:hint="eastAsia"/>
          <w:b/>
          <w:color w:val="000000" w:themeColor="text1"/>
          <w:sz w:val="28"/>
          <w:szCs w:val="28"/>
        </w:rPr>
        <w:t>4GHz带宽实时记录，深度分析灵活重构</w:t>
      </w:r>
      <w:bookmarkEnd w:id="0"/>
    </w:p>
    <w:p w:rsidR="0040565E" w:rsidRPr="00FB7F3C" w:rsidRDefault="00FB7F3C" w:rsidP="00FB7F3C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FB7F3C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proofErr w:type="gramStart"/>
      <w:r w:rsidRPr="00FB7F3C">
        <w:rPr>
          <w:rFonts w:ascii="宋体" w:eastAsia="宋体" w:hAnsi="宋体"/>
          <w:color w:val="000000" w:themeColor="text1"/>
          <w:sz w:val="24"/>
          <w:szCs w:val="24"/>
        </w:rPr>
        <w:t>电科思仪</w:t>
      </w:r>
      <w:proofErr w:type="gramEnd"/>
    </w:p>
    <w:p w:rsidR="0040565E" w:rsidRPr="00FB7F3C" w:rsidRDefault="00FB7F3C" w:rsidP="00FB7F3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B7F3C">
        <w:rPr>
          <w:rFonts w:ascii="宋体" w:eastAsia="宋体" w:hAnsi="宋体"/>
          <w:color w:val="000000" w:themeColor="text1"/>
          <w:sz w:val="24"/>
          <w:szCs w:val="24"/>
        </w:rPr>
        <w:t>在宽带射频信号的研究与测试中，您是否常受限于信号瞬态突发、分析维度单调或真实测试场景匮乏，导致工作推进受阻？</w:t>
      </w:r>
      <w:proofErr w:type="gramStart"/>
      <w:r w:rsidRPr="00FB7F3C">
        <w:rPr>
          <w:rFonts w:ascii="宋体" w:eastAsia="宋体" w:hAnsi="宋体"/>
          <w:color w:val="000000" w:themeColor="text1"/>
          <w:sz w:val="24"/>
          <w:szCs w:val="24"/>
        </w:rPr>
        <w:t>思仪科技</w:t>
      </w:r>
      <w:proofErr w:type="gramEnd"/>
      <w:r w:rsidRPr="00FB7F3C">
        <w:rPr>
          <w:rFonts w:ascii="宋体" w:eastAsia="宋体" w:hAnsi="宋体"/>
          <w:color w:val="000000" w:themeColor="text1"/>
          <w:sz w:val="24"/>
          <w:szCs w:val="24"/>
        </w:rPr>
        <w:t>宽带信号采集记录回放分析解决方案，正是为破解这些难题而生。它以</w:t>
      </w:r>
      <w:proofErr w:type="gramStart"/>
      <w:r w:rsidRPr="00FB7F3C">
        <w:rPr>
          <w:rFonts w:ascii="宋体" w:eastAsia="宋体" w:hAnsi="宋体"/>
          <w:color w:val="000000" w:themeColor="text1"/>
          <w:sz w:val="24"/>
          <w:szCs w:val="24"/>
        </w:rPr>
        <w:t>仪器级</w:t>
      </w:r>
      <w:proofErr w:type="gramEnd"/>
      <w:r w:rsidRPr="00FB7F3C">
        <w:rPr>
          <w:rFonts w:ascii="宋体" w:eastAsia="宋体" w:hAnsi="宋体"/>
          <w:color w:val="000000" w:themeColor="text1"/>
          <w:sz w:val="24"/>
          <w:szCs w:val="24"/>
        </w:rPr>
        <w:t>性能，一站式实现最高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4GHz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带宽信号的高保真实时采集记录、深度分析与灵活重构，打通全链路。</w:t>
      </w:r>
    </w:p>
    <w:p w:rsidR="0040565E" w:rsidRPr="00FB7F3C" w:rsidRDefault="0040565E" w:rsidP="00FB7F3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40565E" w:rsidRPr="00FB7F3C" w:rsidRDefault="00FB7F3C" w:rsidP="00FB7F3C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FB7F3C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63CA4F5" wp14:editId="4F911FE6">
            <wp:extent cx="3762375" cy="1704975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3760551" cy="170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65E" w:rsidRPr="00FB7F3C" w:rsidRDefault="00FB7F3C" w:rsidP="00FB7F3C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FB7F3C">
        <w:rPr>
          <w:rFonts w:ascii="宋体" w:eastAsia="宋体" w:hAnsi="宋体"/>
          <w:color w:val="000000" w:themeColor="text1"/>
          <w:sz w:val="24"/>
          <w:szCs w:val="24"/>
        </w:rPr>
        <w:t>图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 xml:space="preserve">1 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宽带信号采集记录回放分析解决方案架构图</w:t>
      </w:r>
    </w:p>
    <w:p w:rsidR="0040565E" w:rsidRPr="00FB7F3C" w:rsidRDefault="00FB7F3C" w:rsidP="00FB7F3C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FB7F3C">
        <w:rPr>
          <w:rFonts w:ascii="宋体" w:eastAsia="宋体" w:hAnsi="宋体"/>
          <w:color w:val="000000" w:themeColor="text1"/>
          <w:sz w:val="24"/>
          <w:szCs w:val="24"/>
        </w:rPr>
        <w:t>保真采集：捕获瞬息，记录本真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高性能信号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/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频谱分析仪具备卓越的射频性能。在配置前置放大器后，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1GHz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处显示平均噪声电平典型值可达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-170dBm/Hz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，在分辨率带宽设置为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10kHz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时，即便面对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-100dBm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级的微弱雷达信号也能清晰捕获。频率测量范围覆盖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2Hz~110GHz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，连续记录信号带宽范围为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100Hz~4GHz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，连续记录数据速率最高可达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20GB/s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，结合高性能数据记录仪，确保信号细节无损记录。</w:t>
      </w:r>
    </w:p>
    <w:p w:rsidR="0040565E" w:rsidRPr="00FB7F3C" w:rsidRDefault="00FB7F3C" w:rsidP="00FB7F3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B7F3C">
        <w:rPr>
          <w:rFonts w:ascii="宋体" w:eastAsia="宋体" w:hAnsi="宋体"/>
          <w:color w:val="000000" w:themeColor="text1"/>
          <w:sz w:val="24"/>
          <w:szCs w:val="24"/>
        </w:rPr>
        <w:t>记录所得的原始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IQ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数据，可在多种专用信号分析模式下进行深度回放与挖掘。无论是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IQ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分析、瞬态分析，还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是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OFDM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信号分析、实时频谱分析，都能从同一份数据中提取丰富信息，为通信链路评估、信号特征研究提供强大支撑。例如，凭借高达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4GHz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的分析带宽，可对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77GHz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等频段车载雷达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FMCW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信号数据进行回放与深度解析，自动提取关键参数，并通过瀑布图、趋势图等多维图表直观呈现结果。</w:t>
      </w:r>
    </w:p>
    <w:p w:rsidR="0040565E" w:rsidRPr="00FB7F3C" w:rsidRDefault="0040565E" w:rsidP="00FB7F3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40565E" w:rsidRPr="00FB7F3C" w:rsidRDefault="00FB7F3C" w:rsidP="00FB7F3C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FB7F3C">
        <w:rPr>
          <w:rFonts w:ascii="宋体" w:eastAsia="宋体" w:hAnsi="宋体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D2EC4B1" wp14:editId="563C7139">
            <wp:extent cx="3771900" cy="1933575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3777753" cy="19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65E" w:rsidRPr="00FB7F3C" w:rsidRDefault="00FB7F3C" w:rsidP="00FB7F3C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FB7F3C">
        <w:rPr>
          <w:rFonts w:ascii="宋体" w:eastAsia="宋体" w:hAnsi="宋体"/>
          <w:color w:val="000000" w:themeColor="text1"/>
          <w:sz w:val="24"/>
          <w:szCs w:val="24"/>
        </w:rPr>
        <w:t>图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 xml:space="preserve">2 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在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OFDM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信号分析模式下回放解调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IQ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数据</w:t>
      </w:r>
    </w:p>
    <w:p w:rsidR="0040565E" w:rsidRPr="00FB7F3C" w:rsidRDefault="00FB7F3C" w:rsidP="00FB7F3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B7F3C">
        <w:rPr>
          <w:rFonts w:ascii="宋体" w:eastAsia="宋体" w:hAnsi="宋体"/>
          <w:color w:val="000000" w:themeColor="text1"/>
          <w:sz w:val="24"/>
          <w:szCs w:val="24"/>
        </w:rPr>
        <w:t>通过高性能矢量信号发生器，可将记录所得的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IQ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数据灵活重构为模拟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IQ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信号或射频信号。用户可自由调整载波频率和输出功率等参数，例如，将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2GHz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频率下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记录的信号，在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50GHz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频率回放生成，重构出独一无二的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真实场景信号源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FB7F3C">
        <w:rPr>
          <w:rFonts w:ascii="宋体" w:eastAsia="宋体" w:hAnsi="宋体"/>
          <w:color w:val="000000" w:themeColor="text1"/>
          <w:sz w:val="24"/>
          <w:szCs w:val="24"/>
        </w:rPr>
        <w:t>。此功能极大地赋能了科研验证、故障复现、算法测试与系统评估等高级应用场景。</w:t>
      </w:r>
    </w:p>
    <w:sectPr w:rsidR="0040565E" w:rsidRPr="00FB7F3C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565E"/>
    <w:rsid w:val="0040565E"/>
    <w:rsid w:val="00FB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B7F3C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B7F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</Words>
  <Characters>637</Characters>
  <Application>Microsoft Office Word</Application>
  <DocSecurity>0</DocSecurity>
  <Lines>5</Lines>
  <Paragraphs>1</Paragraphs>
  <ScaleCrop>false</ScaleCrop>
  <Company>Organization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2026-08-27T10:00:00Z</dcterms:created>
  <dcterms:modified xsi:type="dcterms:W3CDTF">2026-08-27T03:00:00Z</dcterms:modified>
</cp:coreProperties>
</file>