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7D7" w:rsidRPr="00C937D7" w:rsidRDefault="00C937D7" w:rsidP="00C937D7">
      <w:pPr>
        <w:spacing w:before="0" w:after="0" w:line="360" w:lineRule="auto"/>
        <w:jc w:val="center"/>
        <w:rPr>
          <w:rFonts w:ascii="黑体" w:eastAsia="黑体" w:hAnsi="黑体" w:hint="eastAsia"/>
          <w:b/>
          <w:color w:val="000000" w:themeColor="text1"/>
          <w:sz w:val="28"/>
          <w:szCs w:val="28"/>
        </w:rPr>
      </w:pPr>
      <w:r w:rsidRPr="00C937D7">
        <w:rPr>
          <w:rFonts w:ascii="黑体" w:eastAsia="黑体" w:hAnsi="黑体" w:hint="eastAsia"/>
          <w:b/>
          <w:color w:val="000000" w:themeColor="text1"/>
          <w:sz w:val="28"/>
          <w:szCs w:val="28"/>
        </w:rPr>
        <w:t>联讯仪器：光模块测试放量后，半导体设备能否接上？</w:t>
      </w:r>
    </w:p>
    <w:p w:rsidR="00A94390" w:rsidRPr="00C937D7" w:rsidRDefault="00C937D7" w:rsidP="00C937D7">
      <w:pPr>
        <w:spacing w:before="0" w:after="0" w:line="360" w:lineRule="auto"/>
        <w:jc w:val="center"/>
        <w:rPr>
          <w:rFonts w:ascii="宋体" w:eastAsia="宋体" w:hAnsi="宋体"/>
          <w:color w:val="000000" w:themeColor="text1"/>
          <w:sz w:val="24"/>
          <w:szCs w:val="24"/>
        </w:rPr>
      </w:pPr>
      <w:r w:rsidRPr="00C937D7">
        <w:rPr>
          <w:rFonts w:ascii="宋体" w:eastAsia="宋体" w:hAnsi="宋体" w:hint="eastAsia"/>
          <w:color w:val="000000" w:themeColor="text1"/>
          <w:sz w:val="24"/>
          <w:szCs w:val="24"/>
        </w:rPr>
        <w:t>来源：</w:t>
      </w:r>
      <w:r w:rsidRPr="00C937D7">
        <w:rPr>
          <w:rFonts w:ascii="宋体" w:eastAsia="宋体" w:hAnsi="宋体"/>
          <w:color w:val="000000" w:themeColor="text1"/>
          <w:sz w:val="24"/>
          <w:szCs w:val="24"/>
        </w:rPr>
        <w:t>棱镜有逻辑</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AI</w:t>
      </w:r>
      <w:proofErr w:type="gramStart"/>
      <w:r w:rsidRPr="00C937D7">
        <w:rPr>
          <w:rFonts w:ascii="宋体" w:eastAsia="宋体" w:hAnsi="宋体"/>
          <w:color w:val="000000" w:themeColor="text1"/>
          <w:spacing w:val="15"/>
          <w:sz w:val="24"/>
          <w:szCs w:val="24"/>
        </w:rPr>
        <w:t>算力继续</w:t>
      </w:r>
      <w:proofErr w:type="gramEnd"/>
      <w:r w:rsidRPr="00C937D7">
        <w:rPr>
          <w:rFonts w:ascii="宋体" w:eastAsia="宋体" w:hAnsi="宋体"/>
          <w:color w:val="000000" w:themeColor="text1"/>
          <w:spacing w:val="15"/>
          <w:sz w:val="24"/>
          <w:szCs w:val="24"/>
        </w:rPr>
        <w:t>推高光模块速率，测试设备的变化会先出现</w:t>
      </w:r>
      <w:proofErr w:type="gramStart"/>
      <w:r w:rsidRPr="00C937D7">
        <w:rPr>
          <w:rFonts w:ascii="宋体" w:eastAsia="宋体" w:hAnsi="宋体"/>
          <w:color w:val="000000" w:themeColor="text1"/>
          <w:spacing w:val="15"/>
          <w:sz w:val="24"/>
          <w:szCs w:val="24"/>
        </w:rPr>
        <w:t>在产线上</w:t>
      </w:r>
      <w:proofErr w:type="gramEnd"/>
      <w:r w:rsidRPr="00C937D7">
        <w:rPr>
          <w:rFonts w:ascii="宋体" w:eastAsia="宋体" w:hAnsi="宋体"/>
          <w:color w:val="000000" w:themeColor="text1"/>
          <w:spacing w:val="15"/>
          <w:sz w:val="24"/>
          <w:szCs w:val="24"/>
        </w:rPr>
        <w:t>。</w:t>
      </w:r>
      <w:r w:rsidRPr="00C937D7">
        <w:rPr>
          <w:rFonts w:ascii="宋体" w:eastAsia="宋体" w:hAnsi="宋体"/>
          <w:color w:val="000000" w:themeColor="text1"/>
          <w:spacing w:val="15"/>
          <w:sz w:val="24"/>
          <w:szCs w:val="24"/>
        </w:rPr>
        <w:t>800G</w:t>
      </w:r>
      <w:r w:rsidRPr="00C937D7">
        <w:rPr>
          <w:rFonts w:ascii="宋体" w:eastAsia="宋体" w:hAnsi="宋体"/>
          <w:color w:val="000000" w:themeColor="text1"/>
          <w:spacing w:val="15"/>
          <w:sz w:val="24"/>
          <w:szCs w:val="24"/>
        </w:rPr>
        <w:t>、</w:t>
      </w:r>
      <w:r w:rsidRPr="00C937D7">
        <w:rPr>
          <w:rFonts w:ascii="宋体" w:eastAsia="宋体" w:hAnsi="宋体"/>
          <w:color w:val="000000" w:themeColor="text1"/>
          <w:spacing w:val="15"/>
          <w:sz w:val="24"/>
          <w:szCs w:val="24"/>
        </w:rPr>
        <w:t>1.6T</w:t>
      </w:r>
      <w:r w:rsidRPr="00C937D7">
        <w:rPr>
          <w:rFonts w:ascii="宋体" w:eastAsia="宋体" w:hAnsi="宋体"/>
          <w:color w:val="000000" w:themeColor="text1"/>
          <w:spacing w:val="15"/>
          <w:sz w:val="24"/>
          <w:szCs w:val="24"/>
        </w:rPr>
        <w:t>光模块要验证高速信号质量，采样示波器、时钟恢复单元和误码分析</w:t>
      </w:r>
      <w:proofErr w:type="gramStart"/>
      <w:r w:rsidRPr="00C937D7">
        <w:rPr>
          <w:rFonts w:ascii="宋体" w:eastAsia="宋体" w:hAnsi="宋体"/>
          <w:color w:val="000000" w:themeColor="text1"/>
          <w:spacing w:val="15"/>
          <w:sz w:val="24"/>
          <w:szCs w:val="24"/>
        </w:rPr>
        <w:t>仪不再</w:t>
      </w:r>
      <w:proofErr w:type="gramEnd"/>
      <w:r w:rsidRPr="00C937D7">
        <w:rPr>
          <w:rFonts w:ascii="宋体" w:eastAsia="宋体" w:hAnsi="宋体"/>
          <w:color w:val="000000" w:themeColor="text1"/>
          <w:spacing w:val="15"/>
          <w:sz w:val="24"/>
          <w:szCs w:val="24"/>
        </w:rPr>
        <w:t>是可有可无的实验室设备，而是</w:t>
      </w:r>
      <w:proofErr w:type="gramStart"/>
      <w:r w:rsidRPr="00C937D7">
        <w:rPr>
          <w:rFonts w:ascii="宋体" w:eastAsia="宋体" w:hAnsi="宋体"/>
          <w:color w:val="000000" w:themeColor="text1"/>
          <w:spacing w:val="15"/>
          <w:sz w:val="24"/>
          <w:szCs w:val="24"/>
        </w:rPr>
        <w:t>量产良率</w:t>
      </w:r>
      <w:proofErr w:type="gramEnd"/>
      <w:r w:rsidRPr="00C937D7">
        <w:rPr>
          <w:rFonts w:ascii="宋体" w:eastAsia="宋体" w:hAnsi="宋体"/>
          <w:color w:val="000000" w:themeColor="text1"/>
          <w:spacing w:val="15"/>
          <w:sz w:val="24"/>
          <w:szCs w:val="24"/>
        </w:rPr>
        <w:t>的一部分。</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联讯仪器的看点，也不只是多卖几台仪器。公司已经量产供货</w:t>
      </w:r>
      <w:r w:rsidRPr="00C937D7">
        <w:rPr>
          <w:rFonts w:ascii="宋体" w:eastAsia="宋体" w:hAnsi="宋体"/>
          <w:color w:val="000000" w:themeColor="text1"/>
          <w:spacing w:val="15"/>
          <w:sz w:val="24"/>
          <w:szCs w:val="24"/>
        </w:rPr>
        <w:t>800G</w:t>
      </w:r>
      <w:r w:rsidRPr="00C937D7">
        <w:rPr>
          <w:rFonts w:ascii="宋体" w:eastAsia="宋体" w:hAnsi="宋体"/>
          <w:color w:val="000000" w:themeColor="text1"/>
          <w:spacing w:val="15"/>
          <w:sz w:val="24"/>
          <w:szCs w:val="24"/>
        </w:rPr>
        <w:t>、</w:t>
      </w:r>
      <w:r w:rsidRPr="00C937D7">
        <w:rPr>
          <w:rFonts w:ascii="宋体" w:eastAsia="宋体" w:hAnsi="宋体"/>
          <w:color w:val="000000" w:themeColor="text1"/>
          <w:spacing w:val="15"/>
          <w:sz w:val="24"/>
          <w:szCs w:val="24"/>
        </w:rPr>
        <w:t>1.6T</w:t>
      </w:r>
      <w:r w:rsidRPr="00C937D7">
        <w:rPr>
          <w:rFonts w:ascii="宋体" w:eastAsia="宋体" w:hAnsi="宋体"/>
          <w:color w:val="000000" w:themeColor="text1"/>
          <w:spacing w:val="15"/>
          <w:sz w:val="24"/>
          <w:szCs w:val="24"/>
        </w:rPr>
        <w:t>高速光模块核心测试仪器，并被归为全球第二家推出</w:t>
      </w:r>
      <w:r w:rsidRPr="00C937D7">
        <w:rPr>
          <w:rFonts w:ascii="宋体" w:eastAsia="宋体" w:hAnsi="宋体"/>
          <w:color w:val="000000" w:themeColor="text1"/>
          <w:spacing w:val="15"/>
          <w:sz w:val="24"/>
          <w:szCs w:val="24"/>
        </w:rPr>
        <w:t>1.6T</w:t>
      </w:r>
      <w:r w:rsidRPr="00C937D7">
        <w:rPr>
          <w:rFonts w:ascii="宋体" w:eastAsia="宋体" w:hAnsi="宋体"/>
          <w:color w:val="000000" w:themeColor="text1"/>
          <w:spacing w:val="15"/>
          <w:sz w:val="24"/>
          <w:szCs w:val="24"/>
        </w:rPr>
        <w:t>光模块全部核心测试仪器的厂商。</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这些产品背后需要高速信号处理、微弱信号处理和超精密运动控制，后面进入半导体与功率器件测试时仍然用得上。</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所以真正要区分的是，光通信测试仪器放量，是一次行业景气带来的订单，还是一个测试平台能力被验证后的外延起点。</w:t>
      </w:r>
    </w:p>
    <w:p w:rsidR="00A94390" w:rsidRPr="00C937D7" w:rsidRDefault="00C937D7" w:rsidP="00C937D7">
      <w:pPr>
        <w:spacing w:before="0" w:after="0" w:line="360" w:lineRule="auto"/>
        <w:ind w:left="180" w:firstLineChars="200" w:firstLine="542"/>
        <w:jc w:val="both"/>
        <w:rPr>
          <w:rFonts w:ascii="宋体" w:eastAsia="宋体" w:hAnsi="宋体"/>
          <w:color w:val="000000" w:themeColor="text1"/>
          <w:sz w:val="24"/>
          <w:szCs w:val="24"/>
        </w:rPr>
      </w:pPr>
      <w:r w:rsidRPr="00C937D7">
        <w:rPr>
          <w:rFonts w:ascii="宋体" w:eastAsia="宋体" w:hAnsi="宋体"/>
          <w:b/>
          <w:color w:val="000000" w:themeColor="text1"/>
          <w:spacing w:val="15"/>
          <w:sz w:val="24"/>
          <w:szCs w:val="24"/>
        </w:rPr>
        <w:t>光模块升级先把利润基础打出来</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联讯仪器</w:t>
      </w:r>
      <w:proofErr w:type="gramStart"/>
      <w:r w:rsidRPr="00C937D7">
        <w:rPr>
          <w:rFonts w:ascii="宋体" w:eastAsia="宋体" w:hAnsi="宋体"/>
          <w:color w:val="000000" w:themeColor="text1"/>
          <w:spacing w:val="15"/>
          <w:sz w:val="24"/>
          <w:szCs w:val="24"/>
        </w:rPr>
        <w:t>最先跑</w:t>
      </w:r>
      <w:proofErr w:type="gramEnd"/>
      <w:r w:rsidRPr="00C937D7">
        <w:rPr>
          <w:rFonts w:ascii="宋体" w:eastAsia="宋体" w:hAnsi="宋体"/>
          <w:color w:val="000000" w:themeColor="text1"/>
          <w:spacing w:val="15"/>
          <w:sz w:val="24"/>
          <w:szCs w:val="24"/>
        </w:rPr>
        <w:t>出来的产品，是光</w:t>
      </w:r>
      <w:proofErr w:type="gramStart"/>
      <w:r w:rsidRPr="00C937D7">
        <w:rPr>
          <w:rFonts w:ascii="宋体" w:eastAsia="宋体" w:hAnsi="宋体"/>
          <w:color w:val="000000" w:themeColor="text1"/>
          <w:spacing w:val="15"/>
          <w:sz w:val="24"/>
          <w:szCs w:val="24"/>
        </w:rPr>
        <w:t>模块产线上</w:t>
      </w:r>
      <w:proofErr w:type="gramEnd"/>
      <w:r w:rsidRPr="00C937D7">
        <w:rPr>
          <w:rFonts w:ascii="宋体" w:eastAsia="宋体" w:hAnsi="宋体"/>
          <w:color w:val="000000" w:themeColor="text1"/>
          <w:spacing w:val="15"/>
          <w:sz w:val="24"/>
          <w:szCs w:val="24"/>
        </w:rPr>
        <w:t>的核心测试仪器。采样示波器负责把高速周期信号还原成眼图，时钟恢复单元提供同步触发，误码分析</w:t>
      </w:r>
      <w:proofErr w:type="gramStart"/>
      <w:r w:rsidRPr="00C937D7">
        <w:rPr>
          <w:rFonts w:ascii="宋体" w:eastAsia="宋体" w:hAnsi="宋体"/>
          <w:color w:val="000000" w:themeColor="text1"/>
          <w:spacing w:val="15"/>
          <w:sz w:val="24"/>
          <w:szCs w:val="24"/>
        </w:rPr>
        <w:t>仪统计</w:t>
      </w:r>
      <w:proofErr w:type="gramEnd"/>
      <w:r w:rsidRPr="00C937D7">
        <w:rPr>
          <w:rFonts w:ascii="宋体" w:eastAsia="宋体" w:hAnsi="宋体"/>
          <w:color w:val="000000" w:themeColor="text1"/>
          <w:spacing w:val="15"/>
          <w:sz w:val="24"/>
          <w:szCs w:val="24"/>
        </w:rPr>
        <w:t>接收端误码。</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速率继续提高后，测试组合也会升级。到了</w:t>
      </w:r>
      <w:r w:rsidRPr="00C937D7">
        <w:rPr>
          <w:rFonts w:ascii="宋体" w:eastAsia="宋体" w:hAnsi="宋体"/>
          <w:color w:val="000000" w:themeColor="text1"/>
          <w:spacing w:val="15"/>
          <w:sz w:val="24"/>
          <w:szCs w:val="24"/>
        </w:rPr>
        <w:t>53Gbaud</w:t>
      </w:r>
      <w:r w:rsidRPr="00C937D7">
        <w:rPr>
          <w:rFonts w:ascii="宋体" w:eastAsia="宋体" w:hAnsi="宋体"/>
          <w:color w:val="000000" w:themeColor="text1"/>
          <w:spacing w:val="15"/>
          <w:sz w:val="24"/>
          <w:szCs w:val="24"/>
        </w:rPr>
        <w:t>及以上速率，时钟恢复单元变成必须配置。到了</w:t>
      </w:r>
      <w:r w:rsidRPr="00C937D7">
        <w:rPr>
          <w:rFonts w:ascii="宋体" w:eastAsia="宋体" w:hAnsi="宋体"/>
          <w:color w:val="000000" w:themeColor="text1"/>
          <w:spacing w:val="15"/>
          <w:sz w:val="24"/>
          <w:szCs w:val="24"/>
        </w:rPr>
        <w:t>1.6T</w:t>
      </w:r>
      <w:r w:rsidRPr="00C937D7">
        <w:rPr>
          <w:rFonts w:ascii="宋体" w:eastAsia="宋体" w:hAnsi="宋体"/>
          <w:color w:val="000000" w:themeColor="text1"/>
          <w:spacing w:val="15"/>
          <w:sz w:val="24"/>
          <w:szCs w:val="24"/>
        </w:rPr>
        <w:t>，采样示波器的带宽</w:t>
      </w:r>
      <w:r w:rsidRPr="00C937D7">
        <w:rPr>
          <w:rFonts w:ascii="宋体" w:eastAsia="宋体" w:hAnsi="宋体"/>
          <w:color w:val="000000" w:themeColor="text1"/>
          <w:spacing w:val="15"/>
          <w:sz w:val="24"/>
          <w:szCs w:val="24"/>
        </w:rPr>
        <w:t>、芯片和稳定性都要跟上。</w:t>
      </w:r>
    </w:p>
    <w:p w:rsidR="00A94390" w:rsidRPr="00C937D7" w:rsidRDefault="00C937D7" w:rsidP="00C937D7">
      <w:pPr>
        <w:spacing w:before="0" w:after="0" w:line="360" w:lineRule="auto"/>
        <w:ind w:firstLineChars="200" w:firstLine="540"/>
        <w:jc w:val="center"/>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这解释了为什么公司收入结构变化很快。</w:t>
      </w:r>
      <w:r w:rsidRPr="00C937D7">
        <w:rPr>
          <w:rFonts w:ascii="宋体" w:eastAsia="宋体" w:hAnsi="宋体"/>
          <w:color w:val="000000" w:themeColor="text1"/>
          <w:spacing w:val="15"/>
          <w:sz w:val="24"/>
          <w:szCs w:val="24"/>
        </w:rPr>
        <w:t>2025</w:t>
      </w:r>
      <w:r w:rsidRPr="00C937D7">
        <w:rPr>
          <w:rFonts w:ascii="宋体" w:eastAsia="宋体" w:hAnsi="宋体"/>
          <w:color w:val="000000" w:themeColor="text1"/>
          <w:spacing w:val="15"/>
          <w:sz w:val="24"/>
          <w:szCs w:val="24"/>
        </w:rPr>
        <w:t>年</w:t>
      </w:r>
      <w:r w:rsidRPr="00C937D7">
        <w:rPr>
          <w:rFonts w:ascii="宋体" w:eastAsia="宋体" w:hAnsi="宋体"/>
          <w:color w:val="000000" w:themeColor="text1"/>
          <w:spacing w:val="15"/>
          <w:sz w:val="24"/>
          <w:szCs w:val="24"/>
        </w:rPr>
        <w:t>Q1-Q3</w:t>
      </w:r>
      <w:r w:rsidRPr="00C937D7">
        <w:rPr>
          <w:rFonts w:ascii="宋体" w:eastAsia="宋体" w:hAnsi="宋体"/>
          <w:color w:val="000000" w:themeColor="text1"/>
          <w:spacing w:val="15"/>
          <w:sz w:val="24"/>
          <w:szCs w:val="24"/>
        </w:rPr>
        <w:t>，采样示波器已经成为最大单品。通信测试仪器和</w:t>
      </w:r>
      <w:proofErr w:type="gramStart"/>
      <w:r w:rsidRPr="00C937D7">
        <w:rPr>
          <w:rFonts w:ascii="宋体" w:eastAsia="宋体" w:hAnsi="宋体"/>
          <w:color w:val="000000" w:themeColor="text1"/>
          <w:spacing w:val="15"/>
          <w:sz w:val="24"/>
          <w:szCs w:val="24"/>
        </w:rPr>
        <w:t>硅光</w:t>
      </w:r>
      <w:proofErr w:type="gramEnd"/>
      <w:r w:rsidRPr="00C937D7">
        <w:rPr>
          <w:rFonts w:ascii="宋体" w:eastAsia="宋体" w:hAnsi="宋体"/>
          <w:color w:val="000000" w:themeColor="text1"/>
          <w:spacing w:val="15"/>
          <w:sz w:val="24"/>
          <w:szCs w:val="24"/>
        </w:rPr>
        <w:t>芯片测试设备共同构成主要收入来源。</w:t>
      </w:r>
      <w:r w:rsidRPr="00C937D7">
        <w:rPr>
          <w:rFonts w:ascii="宋体" w:eastAsia="宋体" w:hAnsi="宋体"/>
          <w:b/>
          <w:color w:val="000000" w:themeColor="text1"/>
          <w:spacing w:val="15"/>
          <w:sz w:val="24"/>
          <w:szCs w:val="24"/>
        </w:rPr>
        <w:t>光通信相关产品合计占比达到</w:t>
      </w:r>
      <w:r w:rsidRPr="00C937D7">
        <w:rPr>
          <w:rFonts w:ascii="宋体" w:eastAsia="宋体" w:hAnsi="宋体"/>
          <w:b/>
          <w:color w:val="000000" w:themeColor="text1"/>
          <w:spacing w:val="15"/>
          <w:sz w:val="24"/>
          <w:szCs w:val="24"/>
        </w:rPr>
        <w:t>66.15%</w:t>
      </w:r>
      <w:r w:rsidRPr="00C937D7">
        <w:rPr>
          <w:rFonts w:ascii="宋体" w:eastAsia="宋体" w:hAnsi="宋体"/>
          <w:b/>
          <w:color w:val="000000" w:themeColor="text1"/>
          <w:spacing w:val="15"/>
          <w:sz w:val="24"/>
          <w:szCs w:val="24"/>
        </w:rPr>
        <w:t>，公司收入已经明显向高速光模块测试集中。</w:t>
      </w:r>
      <w:r w:rsidRPr="00C937D7">
        <w:rPr>
          <w:rFonts w:ascii="宋体" w:eastAsia="宋体" w:hAnsi="宋体"/>
          <w:noProof/>
          <w:color w:val="000000" w:themeColor="text1"/>
          <w:sz w:val="24"/>
          <w:szCs w:val="24"/>
        </w:rPr>
        <w:lastRenderedPageBreak/>
        <w:drawing>
          <wp:inline distT="0" distB="0" distL="0" distR="0" wp14:anchorId="06A8B28C" wp14:editId="10D64F59">
            <wp:extent cx="4781550" cy="2085975"/>
            <wp:effectExtent l="0" t="0" r="0" b="0"/>
            <wp:docPr id="2"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rotWithShape="1">
                    <a:blip r:embed="rId5"/>
                    <a:srcRect/>
                    <a:stretch/>
                  </pic:blipFill>
                  <pic:spPr>
                    <a:xfrm rot="21600000">
                      <a:off x="0" y="0"/>
                      <a:ext cx="4787609" cy="2088618"/>
                    </a:xfrm>
                    <a:prstGeom prst="rect">
                      <a:avLst/>
                    </a:prstGeom>
                  </pic:spPr>
                </pic:pic>
              </a:graphicData>
            </a:graphic>
          </wp:inline>
        </w:drawing>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利润端也能看出产品结构的意义。高毛利通信测试仪器和功率器件测试仪器占比提升后，公司综合毛利率抬升并维持在较高水平。</w:t>
      </w:r>
      <w:r w:rsidRPr="00C937D7">
        <w:rPr>
          <w:rFonts w:ascii="宋体" w:eastAsia="宋体" w:hAnsi="宋体"/>
          <w:b/>
          <w:color w:val="000000" w:themeColor="text1"/>
          <w:spacing w:val="15"/>
          <w:sz w:val="24"/>
          <w:szCs w:val="24"/>
        </w:rPr>
        <w:t>时钟恢复单元和采样示波器的毛利率明显高于多数设备，这类产品一旦放量，对利润表的影响会比普通设备更直接。</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顺着前面的内容继续看，联讯仪器后续的变化不能只</w:t>
      </w:r>
      <w:r w:rsidRPr="00C937D7">
        <w:rPr>
          <w:rFonts w:ascii="宋体" w:eastAsia="宋体" w:hAnsi="宋体"/>
          <w:color w:val="000000" w:themeColor="text1"/>
          <w:spacing w:val="15"/>
          <w:sz w:val="24"/>
          <w:szCs w:val="24"/>
        </w:rPr>
        <w:t>看公司自身，还要看它所在的半导体设备和光通信方向有没有新的驱动和市场反馈。</w:t>
      </w:r>
    </w:p>
    <w:p w:rsidR="00A94390" w:rsidRPr="00C937D7" w:rsidRDefault="00C937D7" w:rsidP="00C937D7">
      <w:pPr>
        <w:spacing w:before="0" w:after="0" w:line="360" w:lineRule="auto"/>
        <w:ind w:firstLineChars="200" w:firstLine="542"/>
        <w:jc w:val="both"/>
        <w:rPr>
          <w:rFonts w:ascii="宋体" w:eastAsia="宋体" w:hAnsi="宋体"/>
          <w:b/>
          <w:color w:val="000000" w:themeColor="text1"/>
          <w:spacing w:val="15"/>
          <w:sz w:val="24"/>
          <w:szCs w:val="24"/>
        </w:rPr>
      </w:pPr>
      <w:r w:rsidRPr="00C937D7">
        <w:rPr>
          <w:rFonts w:ascii="宋体" w:eastAsia="宋体" w:hAnsi="宋体"/>
          <w:b/>
          <w:color w:val="000000" w:themeColor="text1"/>
          <w:spacing w:val="15"/>
          <w:sz w:val="24"/>
          <w:szCs w:val="24"/>
        </w:rPr>
        <w:t>自</w:t>
      </w:r>
      <w:proofErr w:type="gramStart"/>
      <w:r w:rsidRPr="00C937D7">
        <w:rPr>
          <w:rFonts w:ascii="宋体" w:eastAsia="宋体" w:hAnsi="宋体"/>
          <w:b/>
          <w:color w:val="000000" w:themeColor="text1"/>
          <w:spacing w:val="15"/>
          <w:sz w:val="24"/>
          <w:szCs w:val="24"/>
        </w:rPr>
        <w:t>研</w:t>
      </w:r>
      <w:proofErr w:type="gramEnd"/>
      <w:r w:rsidRPr="00C937D7">
        <w:rPr>
          <w:rFonts w:ascii="宋体" w:eastAsia="宋体" w:hAnsi="宋体"/>
          <w:b/>
          <w:color w:val="000000" w:themeColor="text1"/>
          <w:spacing w:val="15"/>
          <w:sz w:val="24"/>
          <w:szCs w:val="24"/>
        </w:rPr>
        <w:t>芯片决定能不能留在高端环节</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光通信测试仪器的门槛，不在于把设备外壳做出来，而在于高速</w:t>
      </w:r>
      <w:r w:rsidRPr="00C937D7">
        <w:rPr>
          <w:rFonts w:ascii="宋体" w:eastAsia="宋体" w:hAnsi="宋体"/>
          <w:color w:val="000000" w:themeColor="text1"/>
          <w:spacing w:val="15"/>
          <w:sz w:val="24"/>
          <w:szCs w:val="24"/>
        </w:rPr>
        <w:t>ADC</w:t>
      </w:r>
      <w:r w:rsidRPr="00C937D7">
        <w:rPr>
          <w:rFonts w:ascii="宋体" w:eastAsia="宋体" w:hAnsi="宋体"/>
          <w:color w:val="000000" w:themeColor="text1"/>
          <w:spacing w:val="15"/>
          <w:sz w:val="24"/>
          <w:szCs w:val="24"/>
        </w:rPr>
        <w:t>、前端</w:t>
      </w:r>
      <w:r w:rsidRPr="00C937D7">
        <w:rPr>
          <w:rFonts w:ascii="宋体" w:eastAsia="宋体" w:hAnsi="宋体"/>
          <w:color w:val="000000" w:themeColor="text1"/>
          <w:spacing w:val="15"/>
          <w:sz w:val="24"/>
          <w:szCs w:val="24"/>
        </w:rPr>
        <w:t>ASIC</w:t>
      </w:r>
      <w:r w:rsidRPr="00C937D7">
        <w:rPr>
          <w:rFonts w:ascii="宋体" w:eastAsia="宋体" w:hAnsi="宋体"/>
          <w:color w:val="000000" w:themeColor="text1"/>
          <w:spacing w:val="15"/>
          <w:sz w:val="24"/>
          <w:szCs w:val="24"/>
        </w:rPr>
        <w:t>、采样保持和时钟管理能不能稳定工作。速率越高，采样示波器越接近整条</w:t>
      </w:r>
      <w:proofErr w:type="gramStart"/>
      <w:r w:rsidRPr="00C937D7">
        <w:rPr>
          <w:rFonts w:ascii="宋体" w:eastAsia="宋体" w:hAnsi="宋体"/>
          <w:color w:val="000000" w:themeColor="text1"/>
          <w:spacing w:val="15"/>
          <w:sz w:val="24"/>
          <w:szCs w:val="24"/>
        </w:rPr>
        <w:t>测试线</w:t>
      </w:r>
      <w:proofErr w:type="gramEnd"/>
      <w:r w:rsidRPr="00C937D7">
        <w:rPr>
          <w:rFonts w:ascii="宋体" w:eastAsia="宋体" w:hAnsi="宋体"/>
          <w:color w:val="000000" w:themeColor="text1"/>
          <w:spacing w:val="15"/>
          <w:sz w:val="24"/>
          <w:szCs w:val="24"/>
        </w:rPr>
        <w:t>里的高价值环节。</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联讯仪器从专用芯片入手，已经把自</w:t>
      </w:r>
      <w:proofErr w:type="gramStart"/>
      <w:r w:rsidRPr="00C937D7">
        <w:rPr>
          <w:rFonts w:ascii="宋体" w:eastAsia="宋体" w:hAnsi="宋体"/>
          <w:color w:val="000000" w:themeColor="text1"/>
          <w:spacing w:val="15"/>
          <w:sz w:val="24"/>
          <w:szCs w:val="24"/>
        </w:rPr>
        <w:t>研</w:t>
      </w:r>
      <w:proofErr w:type="gramEnd"/>
      <w:r w:rsidRPr="00C937D7">
        <w:rPr>
          <w:rFonts w:ascii="宋体" w:eastAsia="宋体" w:hAnsi="宋体"/>
          <w:color w:val="000000" w:themeColor="text1"/>
          <w:spacing w:val="15"/>
          <w:sz w:val="24"/>
          <w:szCs w:val="24"/>
        </w:rPr>
        <w:t>芯片装进高带宽采样示波器并实现批量供货。国内光通信测试仪器仍以海外厂商为主，公司能够</w:t>
      </w:r>
      <w:r w:rsidRPr="00C937D7">
        <w:rPr>
          <w:rFonts w:ascii="宋体" w:eastAsia="宋体" w:hAnsi="宋体"/>
          <w:color w:val="000000" w:themeColor="text1"/>
          <w:spacing w:val="15"/>
          <w:sz w:val="24"/>
          <w:szCs w:val="24"/>
        </w:rPr>
        <w:t>进入前五，说明客户验证已经不只停留在样机阶段。</w:t>
      </w:r>
      <w:r w:rsidRPr="00C937D7">
        <w:rPr>
          <w:rFonts w:ascii="宋体" w:eastAsia="宋体" w:hAnsi="宋体"/>
          <w:b/>
          <w:color w:val="000000" w:themeColor="text1"/>
          <w:spacing w:val="15"/>
          <w:sz w:val="24"/>
          <w:szCs w:val="24"/>
        </w:rPr>
        <w:t>如果</w:t>
      </w:r>
      <w:r w:rsidRPr="00C937D7">
        <w:rPr>
          <w:rFonts w:ascii="宋体" w:eastAsia="宋体" w:hAnsi="宋体"/>
          <w:b/>
          <w:color w:val="000000" w:themeColor="text1"/>
          <w:spacing w:val="15"/>
          <w:sz w:val="24"/>
          <w:szCs w:val="24"/>
        </w:rPr>
        <w:t>65GHz</w:t>
      </w:r>
      <w:r w:rsidRPr="00C937D7">
        <w:rPr>
          <w:rFonts w:ascii="宋体" w:eastAsia="宋体" w:hAnsi="宋体"/>
          <w:b/>
          <w:color w:val="000000" w:themeColor="text1"/>
          <w:spacing w:val="15"/>
          <w:sz w:val="24"/>
          <w:szCs w:val="24"/>
        </w:rPr>
        <w:t>采样示波器和</w:t>
      </w:r>
      <w:r w:rsidRPr="00C937D7">
        <w:rPr>
          <w:rFonts w:ascii="宋体" w:eastAsia="宋体" w:hAnsi="宋体"/>
          <w:b/>
          <w:color w:val="000000" w:themeColor="text1"/>
          <w:spacing w:val="15"/>
          <w:sz w:val="24"/>
          <w:szCs w:val="24"/>
        </w:rPr>
        <w:t>120GBaud</w:t>
      </w:r>
      <w:r w:rsidRPr="00C937D7">
        <w:rPr>
          <w:rFonts w:ascii="宋体" w:eastAsia="宋体" w:hAnsi="宋体"/>
          <w:b/>
          <w:color w:val="000000" w:themeColor="text1"/>
          <w:spacing w:val="15"/>
          <w:sz w:val="24"/>
          <w:szCs w:val="24"/>
        </w:rPr>
        <w:t>时钟恢复单元能够持续稳定交付，公司留在高端测试环节的概率会明显高于只做组装集成的设备商。</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这种位置还带来客户黏性。光通信测试设备根植于制造环节，验证导入周期长，设备一旦进入量</w:t>
      </w:r>
      <w:proofErr w:type="gramStart"/>
      <w:r w:rsidRPr="00C937D7">
        <w:rPr>
          <w:rFonts w:ascii="宋体" w:eastAsia="宋体" w:hAnsi="宋体"/>
          <w:color w:val="000000" w:themeColor="text1"/>
          <w:spacing w:val="15"/>
          <w:sz w:val="24"/>
          <w:szCs w:val="24"/>
        </w:rPr>
        <w:t>产线不会</w:t>
      </w:r>
      <w:proofErr w:type="gramEnd"/>
      <w:r w:rsidRPr="00C937D7">
        <w:rPr>
          <w:rFonts w:ascii="宋体" w:eastAsia="宋体" w:hAnsi="宋体"/>
          <w:color w:val="000000" w:themeColor="text1"/>
          <w:spacing w:val="15"/>
          <w:sz w:val="24"/>
          <w:szCs w:val="24"/>
        </w:rPr>
        <w:t>轻易替换。公司覆盖中</w:t>
      </w:r>
      <w:proofErr w:type="gramStart"/>
      <w:r w:rsidRPr="00C937D7">
        <w:rPr>
          <w:rFonts w:ascii="宋体" w:eastAsia="宋体" w:hAnsi="宋体"/>
          <w:color w:val="000000" w:themeColor="text1"/>
          <w:spacing w:val="15"/>
          <w:sz w:val="24"/>
          <w:szCs w:val="24"/>
        </w:rPr>
        <w:t>际旭创</w:t>
      </w:r>
      <w:proofErr w:type="gramEnd"/>
      <w:r w:rsidRPr="00C937D7">
        <w:rPr>
          <w:rFonts w:ascii="宋体" w:eastAsia="宋体" w:hAnsi="宋体"/>
          <w:color w:val="000000" w:themeColor="text1"/>
          <w:spacing w:val="15"/>
          <w:sz w:val="24"/>
          <w:szCs w:val="24"/>
        </w:rPr>
        <w:t>、新易盛、</w:t>
      </w:r>
      <w:proofErr w:type="spellStart"/>
      <w:r w:rsidRPr="00C937D7">
        <w:rPr>
          <w:rFonts w:ascii="宋体" w:eastAsia="宋体" w:hAnsi="宋体"/>
          <w:color w:val="000000" w:themeColor="text1"/>
          <w:spacing w:val="15"/>
          <w:sz w:val="24"/>
          <w:szCs w:val="24"/>
        </w:rPr>
        <w:t>Lumentum</w:t>
      </w:r>
      <w:proofErr w:type="spellEnd"/>
      <w:r w:rsidRPr="00C937D7">
        <w:rPr>
          <w:rFonts w:ascii="宋体" w:eastAsia="宋体" w:hAnsi="宋体"/>
          <w:color w:val="000000" w:themeColor="text1"/>
          <w:spacing w:val="15"/>
          <w:sz w:val="24"/>
          <w:szCs w:val="24"/>
        </w:rPr>
        <w:t>、</w:t>
      </w:r>
      <w:r w:rsidRPr="00C937D7">
        <w:rPr>
          <w:rFonts w:ascii="宋体" w:eastAsia="宋体" w:hAnsi="宋体"/>
          <w:color w:val="000000" w:themeColor="text1"/>
          <w:spacing w:val="15"/>
          <w:sz w:val="24"/>
          <w:szCs w:val="24"/>
        </w:rPr>
        <w:t>Coherent</w:t>
      </w:r>
      <w:r w:rsidRPr="00C937D7">
        <w:rPr>
          <w:rFonts w:ascii="宋体" w:eastAsia="宋体" w:hAnsi="宋体"/>
          <w:color w:val="000000" w:themeColor="text1"/>
          <w:spacing w:val="15"/>
          <w:sz w:val="24"/>
          <w:szCs w:val="24"/>
        </w:rPr>
        <w:t>、</w:t>
      </w:r>
      <w:r w:rsidRPr="00C937D7">
        <w:rPr>
          <w:rFonts w:ascii="宋体" w:eastAsia="宋体" w:hAnsi="宋体"/>
          <w:color w:val="000000" w:themeColor="text1"/>
          <w:spacing w:val="15"/>
          <w:sz w:val="24"/>
          <w:szCs w:val="24"/>
        </w:rPr>
        <w:t>Broadcom</w:t>
      </w:r>
      <w:r w:rsidRPr="00C937D7">
        <w:rPr>
          <w:rFonts w:ascii="宋体" w:eastAsia="宋体" w:hAnsi="宋体"/>
          <w:color w:val="000000" w:themeColor="text1"/>
          <w:spacing w:val="15"/>
          <w:sz w:val="24"/>
          <w:szCs w:val="24"/>
        </w:rPr>
        <w:t>、日本住友等海内外头部厂商，订单确认节奏会有波动，但进入</w:t>
      </w:r>
      <w:proofErr w:type="gramStart"/>
      <w:r w:rsidRPr="00C937D7">
        <w:rPr>
          <w:rFonts w:ascii="宋体" w:eastAsia="宋体" w:hAnsi="宋体"/>
          <w:color w:val="000000" w:themeColor="text1"/>
          <w:spacing w:val="15"/>
          <w:sz w:val="24"/>
          <w:szCs w:val="24"/>
        </w:rPr>
        <w:t>客户产线后</w:t>
      </w:r>
      <w:proofErr w:type="gramEnd"/>
      <w:r w:rsidRPr="00C937D7">
        <w:rPr>
          <w:rFonts w:ascii="宋体" w:eastAsia="宋体" w:hAnsi="宋体"/>
          <w:color w:val="000000" w:themeColor="text1"/>
          <w:spacing w:val="15"/>
          <w:sz w:val="24"/>
          <w:szCs w:val="24"/>
        </w:rPr>
        <w:t>的替换成本也构成了一层经营保护。</w:t>
      </w:r>
    </w:p>
    <w:p w:rsidR="00A94390" w:rsidRPr="00C937D7" w:rsidRDefault="00C937D7" w:rsidP="00C937D7">
      <w:pPr>
        <w:spacing w:before="0" w:after="0" w:line="360" w:lineRule="auto"/>
        <w:ind w:left="180" w:firstLineChars="200" w:firstLine="542"/>
        <w:jc w:val="both"/>
        <w:rPr>
          <w:rFonts w:ascii="宋体" w:eastAsia="宋体" w:hAnsi="宋体"/>
          <w:color w:val="000000" w:themeColor="text1"/>
          <w:sz w:val="24"/>
          <w:szCs w:val="24"/>
        </w:rPr>
      </w:pPr>
      <w:r w:rsidRPr="00C937D7">
        <w:rPr>
          <w:rFonts w:ascii="宋体" w:eastAsia="宋体" w:hAnsi="宋体"/>
          <w:b/>
          <w:color w:val="000000" w:themeColor="text1"/>
          <w:spacing w:val="15"/>
          <w:sz w:val="24"/>
          <w:szCs w:val="24"/>
        </w:rPr>
        <w:t>外延空间来自同一套测试能力复用</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光通信之外，公司更有想</w:t>
      </w:r>
      <w:r w:rsidRPr="00C937D7">
        <w:rPr>
          <w:rFonts w:ascii="宋体" w:eastAsia="宋体" w:hAnsi="宋体"/>
          <w:color w:val="000000" w:themeColor="text1"/>
          <w:spacing w:val="15"/>
          <w:sz w:val="24"/>
          <w:szCs w:val="24"/>
        </w:rPr>
        <w:t>象空间的是光芯片、半导体和功率器件测试。光芯片测试已经覆盖</w:t>
      </w:r>
      <w:proofErr w:type="spellStart"/>
      <w:r w:rsidRPr="00C937D7">
        <w:rPr>
          <w:rFonts w:ascii="宋体" w:eastAsia="宋体" w:hAnsi="宋体"/>
          <w:color w:val="000000" w:themeColor="text1"/>
          <w:spacing w:val="15"/>
          <w:sz w:val="24"/>
          <w:szCs w:val="24"/>
        </w:rPr>
        <w:t>CoC</w:t>
      </w:r>
      <w:proofErr w:type="spellEnd"/>
      <w:r w:rsidRPr="00C937D7">
        <w:rPr>
          <w:rFonts w:ascii="宋体" w:eastAsia="宋体" w:hAnsi="宋体"/>
          <w:color w:val="000000" w:themeColor="text1"/>
          <w:spacing w:val="15"/>
          <w:sz w:val="24"/>
          <w:szCs w:val="24"/>
        </w:rPr>
        <w:t>老化、光芯片</w:t>
      </w:r>
      <w:r w:rsidRPr="00C937D7">
        <w:rPr>
          <w:rFonts w:ascii="宋体" w:eastAsia="宋体" w:hAnsi="宋体"/>
          <w:color w:val="000000" w:themeColor="text1"/>
          <w:spacing w:val="15"/>
          <w:sz w:val="24"/>
          <w:szCs w:val="24"/>
        </w:rPr>
        <w:t>KGD</w:t>
      </w:r>
      <w:r w:rsidRPr="00C937D7">
        <w:rPr>
          <w:rFonts w:ascii="宋体" w:eastAsia="宋体" w:hAnsi="宋体"/>
          <w:color w:val="000000" w:themeColor="text1"/>
          <w:spacing w:val="15"/>
          <w:sz w:val="24"/>
          <w:szCs w:val="24"/>
        </w:rPr>
        <w:t>分选和</w:t>
      </w:r>
      <w:proofErr w:type="gramStart"/>
      <w:r w:rsidRPr="00C937D7">
        <w:rPr>
          <w:rFonts w:ascii="宋体" w:eastAsia="宋体" w:hAnsi="宋体"/>
          <w:color w:val="000000" w:themeColor="text1"/>
          <w:spacing w:val="15"/>
          <w:sz w:val="24"/>
          <w:szCs w:val="24"/>
        </w:rPr>
        <w:t>硅光</w:t>
      </w:r>
      <w:proofErr w:type="gramEnd"/>
      <w:r w:rsidRPr="00C937D7">
        <w:rPr>
          <w:rFonts w:ascii="宋体" w:eastAsia="宋体" w:hAnsi="宋体"/>
          <w:color w:val="000000" w:themeColor="text1"/>
          <w:spacing w:val="15"/>
          <w:sz w:val="24"/>
          <w:szCs w:val="24"/>
        </w:rPr>
        <w:t>晶圆测试，竞争对手往往只覆盖封装级、裸</w:t>
      </w:r>
      <w:r w:rsidRPr="00C937D7">
        <w:rPr>
          <w:rFonts w:ascii="宋体" w:eastAsia="宋体" w:hAnsi="宋体"/>
          <w:color w:val="000000" w:themeColor="text1"/>
          <w:spacing w:val="15"/>
          <w:sz w:val="24"/>
          <w:szCs w:val="24"/>
        </w:rPr>
        <w:t>Die</w:t>
      </w:r>
      <w:r w:rsidRPr="00C937D7">
        <w:rPr>
          <w:rFonts w:ascii="宋体" w:eastAsia="宋体" w:hAnsi="宋体"/>
          <w:color w:val="000000" w:themeColor="text1"/>
          <w:spacing w:val="15"/>
          <w:sz w:val="24"/>
          <w:szCs w:val="24"/>
        </w:rPr>
        <w:t>级或</w:t>
      </w:r>
      <w:proofErr w:type="gramStart"/>
      <w:r w:rsidRPr="00C937D7">
        <w:rPr>
          <w:rFonts w:ascii="宋体" w:eastAsia="宋体" w:hAnsi="宋体"/>
          <w:color w:val="000000" w:themeColor="text1"/>
          <w:spacing w:val="15"/>
          <w:sz w:val="24"/>
          <w:szCs w:val="24"/>
        </w:rPr>
        <w:t>晶圆级中</w:t>
      </w:r>
      <w:proofErr w:type="gramEnd"/>
      <w:r w:rsidRPr="00C937D7">
        <w:rPr>
          <w:rFonts w:ascii="宋体" w:eastAsia="宋体" w:hAnsi="宋体"/>
          <w:color w:val="000000" w:themeColor="text1"/>
          <w:spacing w:val="15"/>
          <w:sz w:val="24"/>
          <w:szCs w:val="24"/>
        </w:rPr>
        <w:t>的某一段。</w:t>
      </w:r>
      <w:r w:rsidRPr="00C937D7">
        <w:rPr>
          <w:rFonts w:ascii="宋体" w:eastAsia="宋体" w:hAnsi="宋体"/>
          <w:b/>
          <w:color w:val="000000" w:themeColor="text1"/>
          <w:spacing w:val="15"/>
          <w:sz w:val="24"/>
          <w:szCs w:val="24"/>
        </w:rPr>
        <w:t>联讯仪器同时覆盖模块、芯片和</w:t>
      </w:r>
      <w:proofErr w:type="gramStart"/>
      <w:r w:rsidRPr="00C937D7">
        <w:rPr>
          <w:rFonts w:ascii="宋体" w:eastAsia="宋体" w:hAnsi="宋体"/>
          <w:b/>
          <w:color w:val="000000" w:themeColor="text1"/>
          <w:spacing w:val="15"/>
          <w:sz w:val="24"/>
          <w:szCs w:val="24"/>
        </w:rPr>
        <w:t>晶圆</w:t>
      </w:r>
      <w:proofErr w:type="gramEnd"/>
      <w:r w:rsidRPr="00C937D7">
        <w:rPr>
          <w:rFonts w:ascii="宋体" w:eastAsia="宋体" w:hAnsi="宋体"/>
          <w:b/>
          <w:color w:val="000000" w:themeColor="text1"/>
          <w:spacing w:val="15"/>
          <w:sz w:val="24"/>
          <w:szCs w:val="24"/>
        </w:rPr>
        <w:t>测试需求，产品链条比单点设备商更完整。</w:t>
      </w:r>
    </w:p>
    <w:p w:rsidR="00A94390" w:rsidRPr="00C937D7" w:rsidRDefault="00C937D7" w:rsidP="00C937D7">
      <w:pPr>
        <w:spacing w:before="0" w:after="0" w:line="360" w:lineRule="auto"/>
        <w:jc w:val="center"/>
        <w:rPr>
          <w:rFonts w:ascii="宋体" w:eastAsia="宋体" w:hAnsi="宋体"/>
          <w:color w:val="000000" w:themeColor="text1"/>
          <w:sz w:val="24"/>
          <w:szCs w:val="24"/>
        </w:rPr>
      </w:pPr>
      <w:r w:rsidRPr="00C937D7">
        <w:rPr>
          <w:rFonts w:ascii="宋体" w:eastAsia="宋体" w:hAnsi="宋体"/>
          <w:noProof/>
          <w:color w:val="000000" w:themeColor="text1"/>
          <w:sz w:val="24"/>
          <w:szCs w:val="24"/>
        </w:rPr>
        <w:drawing>
          <wp:inline distT="0" distB="0" distL="0" distR="0" wp14:anchorId="109A3661" wp14:editId="0724D480">
            <wp:extent cx="5000625" cy="2609850"/>
            <wp:effectExtent l="0" t="0" r="0" b="0"/>
            <wp:docPr id="5"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rotWithShape="1">
                    <a:blip r:embed="rId6"/>
                    <a:srcRect/>
                    <a:stretch/>
                  </pic:blipFill>
                  <pic:spPr>
                    <a:xfrm rot="21600000">
                      <a:off x="0" y="0"/>
                      <a:ext cx="4998200" cy="2608585"/>
                    </a:xfrm>
                    <a:prstGeom prst="rect">
                      <a:avLst/>
                    </a:prstGeom>
                  </pic:spPr>
                </pic:pic>
              </a:graphicData>
            </a:graphic>
          </wp:inline>
        </w:drawing>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半导体方向，精密源表是</w:t>
      </w:r>
      <w:r w:rsidRPr="00C937D7">
        <w:rPr>
          <w:rFonts w:ascii="宋体" w:eastAsia="宋体" w:hAnsi="宋体"/>
          <w:color w:val="000000" w:themeColor="text1"/>
          <w:spacing w:val="15"/>
          <w:sz w:val="24"/>
          <w:szCs w:val="24"/>
        </w:rPr>
        <w:t>WAT</w:t>
      </w:r>
      <w:r w:rsidRPr="00C937D7">
        <w:rPr>
          <w:rFonts w:ascii="宋体" w:eastAsia="宋体" w:hAnsi="宋体"/>
          <w:color w:val="000000" w:themeColor="text1"/>
          <w:spacing w:val="15"/>
          <w:sz w:val="24"/>
          <w:szCs w:val="24"/>
        </w:rPr>
        <w:t>测试机的核心部件，直接影响电流和电压分辨率、测试精度、失调电流等指标。中国</w:t>
      </w:r>
      <w:r w:rsidRPr="00C937D7">
        <w:rPr>
          <w:rFonts w:ascii="宋体" w:eastAsia="宋体" w:hAnsi="宋体"/>
          <w:color w:val="000000" w:themeColor="text1"/>
          <w:spacing w:val="15"/>
          <w:sz w:val="24"/>
          <w:szCs w:val="24"/>
        </w:rPr>
        <w:t>WAT</w:t>
      </w:r>
      <w:r w:rsidRPr="00C937D7">
        <w:rPr>
          <w:rFonts w:ascii="宋体" w:eastAsia="宋体" w:hAnsi="宋体"/>
          <w:color w:val="000000" w:themeColor="text1"/>
          <w:spacing w:val="15"/>
          <w:sz w:val="24"/>
          <w:szCs w:val="24"/>
        </w:rPr>
        <w:t>测试机市场仍由海外龙头占据主要份额，本土设备的突破口首先在核心部件自</w:t>
      </w:r>
      <w:proofErr w:type="gramStart"/>
      <w:r w:rsidRPr="00C937D7">
        <w:rPr>
          <w:rFonts w:ascii="宋体" w:eastAsia="宋体" w:hAnsi="宋体"/>
          <w:color w:val="000000" w:themeColor="text1"/>
          <w:spacing w:val="15"/>
          <w:sz w:val="24"/>
          <w:szCs w:val="24"/>
        </w:rPr>
        <w:t>研</w:t>
      </w:r>
      <w:proofErr w:type="gramEnd"/>
      <w:r w:rsidRPr="00C937D7">
        <w:rPr>
          <w:rFonts w:ascii="宋体" w:eastAsia="宋体" w:hAnsi="宋体"/>
          <w:color w:val="000000" w:themeColor="text1"/>
          <w:spacing w:val="15"/>
          <w:sz w:val="24"/>
          <w:szCs w:val="24"/>
        </w:rPr>
        <w:t>。</w:t>
      </w:r>
      <w:r w:rsidRPr="00C937D7">
        <w:rPr>
          <w:rFonts w:ascii="宋体" w:eastAsia="宋体" w:hAnsi="宋体"/>
          <w:b/>
          <w:color w:val="000000" w:themeColor="text1"/>
          <w:spacing w:val="15"/>
          <w:sz w:val="24"/>
          <w:szCs w:val="24"/>
        </w:rPr>
        <w:t>这块市场不是短期订单已经兑现，而是公司用精密源</w:t>
      </w:r>
      <w:proofErr w:type="gramStart"/>
      <w:r w:rsidRPr="00C937D7">
        <w:rPr>
          <w:rFonts w:ascii="宋体" w:eastAsia="宋体" w:hAnsi="宋体"/>
          <w:b/>
          <w:color w:val="000000" w:themeColor="text1"/>
          <w:spacing w:val="15"/>
          <w:sz w:val="24"/>
          <w:szCs w:val="24"/>
        </w:rPr>
        <w:t>表能力</w:t>
      </w:r>
      <w:proofErr w:type="gramEnd"/>
      <w:r w:rsidRPr="00C937D7">
        <w:rPr>
          <w:rFonts w:ascii="宋体" w:eastAsia="宋体" w:hAnsi="宋体"/>
          <w:b/>
          <w:color w:val="000000" w:themeColor="text1"/>
          <w:spacing w:val="15"/>
          <w:sz w:val="24"/>
          <w:szCs w:val="24"/>
        </w:rPr>
        <w:t>进入晶</w:t>
      </w:r>
      <w:proofErr w:type="gramStart"/>
      <w:r w:rsidRPr="00C937D7">
        <w:rPr>
          <w:rFonts w:ascii="宋体" w:eastAsia="宋体" w:hAnsi="宋体"/>
          <w:b/>
          <w:color w:val="000000" w:themeColor="text1"/>
          <w:spacing w:val="15"/>
          <w:sz w:val="24"/>
          <w:szCs w:val="24"/>
        </w:rPr>
        <w:t>圆厂电</w:t>
      </w:r>
      <w:proofErr w:type="gramEnd"/>
      <w:r w:rsidRPr="00C937D7">
        <w:rPr>
          <w:rFonts w:ascii="宋体" w:eastAsia="宋体" w:hAnsi="宋体"/>
          <w:b/>
          <w:color w:val="000000" w:themeColor="text1"/>
          <w:spacing w:val="15"/>
          <w:sz w:val="24"/>
          <w:szCs w:val="24"/>
        </w:rPr>
        <w:t>性测试的一次验证。</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存储测试更靠后</w:t>
      </w:r>
      <w:r w:rsidRPr="00C937D7">
        <w:rPr>
          <w:rFonts w:ascii="宋体" w:eastAsia="宋体" w:hAnsi="宋体"/>
          <w:color w:val="000000" w:themeColor="text1"/>
          <w:spacing w:val="15"/>
          <w:sz w:val="24"/>
          <w:szCs w:val="24"/>
        </w:rPr>
        <w:t>，但已经有实物进展。公司</w:t>
      </w:r>
      <w:r w:rsidRPr="00C937D7">
        <w:rPr>
          <w:rFonts w:ascii="宋体" w:eastAsia="宋体" w:hAnsi="宋体"/>
          <w:color w:val="000000" w:themeColor="text1"/>
          <w:spacing w:val="15"/>
          <w:sz w:val="24"/>
          <w:szCs w:val="24"/>
        </w:rPr>
        <w:t>HBM</w:t>
      </w:r>
      <w:r w:rsidRPr="00C937D7">
        <w:rPr>
          <w:rFonts w:ascii="宋体" w:eastAsia="宋体" w:hAnsi="宋体"/>
          <w:color w:val="000000" w:themeColor="text1"/>
          <w:spacing w:val="15"/>
          <w:sz w:val="24"/>
          <w:szCs w:val="24"/>
        </w:rPr>
        <w:t>芯片</w:t>
      </w:r>
      <w:r w:rsidRPr="00C937D7">
        <w:rPr>
          <w:rFonts w:ascii="宋体" w:eastAsia="宋体" w:hAnsi="宋体"/>
          <w:color w:val="000000" w:themeColor="text1"/>
          <w:spacing w:val="15"/>
          <w:sz w:val="24"/>
          <w:szCs w:val="24"/>
        </w:rPr>
        <w:t>KGD</w:t>
      </w:r>
      <w:r w:rsidRPr="00C937D7">
        <w:rPr>
          <w:rFonts w:ascii="宋体" w:eastAsia="宋体" w:hAnsi="宋体"/>
          <w:color w:val="000000" w:themeColor="text1"/>
          <w:spacing w:val="15"/>
          <w:sz w:val="24"/>
          <w:szCs w:val="24"/>
        </w:rPr>
        <w:t>分选测试设备已完成样机开发，并与国内头部半导体厂商签订</w:t>
      </w:r>
      <w:r w:rsidRPr="00C937D7">
        <w:rPr>
          <w:rFonts w:ascii="宋体" w:eastAsia="宋体" w:hAnsi="宋体"/>
          <w:color w:val="000000" w:themeColor="text1"/>
          <w:spacing w:val="15"/>
          <w:sz w:val="24"/>
          <w:szCs w:val="24"/>
        </w:rPr>
        <w:t>Demo</w:t>
      </w:r>
      <w:r w:rsidRPr="00C937D7">
        <w:rPr>
          <w:rFonts w:ascii="宋体" w:eastAsia="宋体" w:hAnsi="宋体"/>
          <w:color w:val="000000" w:themeColor="text1"/>
          <w:spacing w:val="15"/>
          <w:sz w:val="24"/>
          <w:szCs w:val="24"/>
        </w:rPr>
        <w:t>订单。高速存储芯片测试系统</w:t>
      </w:r>
      <w:r w:rsidRPr="00C937D7">
        <w:rPr>
          <w:rFonts w:ascii="宋体" w:eastAsia="宋体" w:hAnsi="宋体"/>
          <w:color w:val="000000" w:themeColor="text1"/>
          <w:spacing w:val="15"/>
          <w:sz w:val="24"/>
          <w:szCs w:val="24"/>
        </w:rPr>
        <w:t>Demo</w:t>
      </w:r>
      <w:r w:rsidRPr="00C937D7">
        <w:rPr>
          <w:rFonts w:ascii="宋体" w:eastAsia="宋体" w:hAnsi="宋体"/>
          <w:color w:val="000000" w:themeColor="text1"/>
          <w:spacing w:val="15"/>
          <w:sz w:val="24"/>
          <w:szCs w:val="24"/>
        </w:rPr>
        <w:t>机台也在送样验证。这里的难点在高速率、多通道和高精度时序，正好对应公司在通信测试仪器里积累的高速信号处理能力。</w:t>
      </w:r>
    </w:p>
    <w:p w:rsidR="00A94390" w:rsidRPr="00C937D7" w:rsidRDefault="00C937D7" w:rsidP="00C937D7">
      <w:pPr>
        <w:spacing w:before="0" w:after="0" w:line="360" w:lineRule="auto"/>
        <w:ind w:firstLineChars="200" w:firstLine="542"/>
        <w:jc w:val="both"/>
        <w:rPr>
          <w:rFonts w:ascii="宋体" w:eastAsia="宋体" w:hAnsi="宋体"/>
          <w:b/>
          <w:color w:val="000000" w:themeColor="text1"/>
          <w:spacing w:val="15"/>
          <w:sz w:val="24"/>
          <w:szCs w:val="24"/>
        </w:rPr>
      </w:pPr>
      <w:r w:rsidRPr="00C937D7">
        <w:rPr>
          <w:rFonts w:ascii="宋体" w:eastAsia="宋体" w:hAnsi="宋体"/>
          <w:b/>
          <w:color w:val="000000" w:themeColor="text1"/>
          <w:spacing w:val="15"/>
          <w:sz w:val="24"/>
          <w:szCs w:val="24"/>
        </w:rPr>
        <w:t>碳化硅测试给出另一条兑现路径</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功率器件测试的逻辑不同。碳化硅芯片一旦带着缺陷进入封装，后面的报废成本会被放大，</w:t>
      </w:r>
      <w:proofErr w:type="gramStart"/>
      <w:r w:rsidRPr="00C937D7">
        <w:rPr>
          <w:rFonts w:ascii="宋体" w:eastAsia="宋体" w:hAnsi="宋体"/>
          <w:color w:val="000000" w:themeColor="text1"/>
          <w:spacing w:val="15"/>
          <w:sz w:val="24"/>
          <w:szCs w:val="24"/>
        </w:rPr>
        <w:t>因此晶圆级</w:t>
      </w:r>
      <w:proofErr w:type="gramEnd"/>
      <w:r w:rsidRPr="00C937D7">
        <w:rPr>
          <w:rFonts w:ascii="宋体" w:eastAsia="宋体" w:hAnsi="宋体"/>
          <w:color w:val="000000" w:themeColor="text1"/>
          <w:spacing w:val="15"/>
          <w:sz w:val="24"/>
          <w:szCs w:val="24"/>
        </w:rPr>
        <w:t>老化和</w:t>
      </w:r>
      <w:proofErr w:type="gramStart"/>
      <w:r w:rsidRPr="00C937D7">
        <w:rPr>
          <w:rFonts w:ascii="宋体" w:eastAsia="宋体" w:hAnsi="宋体"/>
          <w:color w:val="000000" w:themeColor="text1"/>
          <w:spacing w:val="15"/>
          <w:sz w:val="24"/>
          <w:szCs w:val="24"/>
        </w:rPr>
        <w:t>裸</w:t>
      </w:r>
      <w:r w:rsidRPr="00C937D7">
        <w:rPr>
          <w:rFonts w:ascii="宋体" w:eastAsia="宋体" w:hAnsi="宋体"/>
          <w:color w:val="000000" w:themeColor="text1"/>
          <w:spacing w:val="15"/>
          <w:sz w:val="24"/>
          <w:szCs w:val="24"/>
        </w:rPr>
        <w:t>Die</w:t>
      </w:r>
      <w:proofErr w:type="gramEnd"/>
      <w:r w:rsidRPr="00C937D7">
        <w:rPr>
          <w:rFonts w:ascii="宋体" w:eastAsia="宋体" w:hAnsi="宋体"/>
          <w:color w:val="000000" w:themeColor="text1"/>
          <w:spacing w:val="15"/>
          <w:sz w:val="24"/>
          <w:szCs w:val="24"/>
        </w:rPr>
        <w:t>级</w:t>
      </w:r>
      <w:r w:rsidRPr="00C937D7">
        <w:rPr>
          <w:rFonts w:ascii="宋体" w:eastAsia="宋体" w:hAnsi="宋体"/>
          <w:color w:val="000000" w:themeColor="text1"/>
          <w:spacing w:val="15"/>
          <w:sz w:val="24"/>
          <w:szCs w:val="24"/>
        </w:rPr>
        <w:t>KGD</w:t>
      </w:r>
      <w:r w:rsidRPr="00C937D7">
        <w:rPr>
          <w:rFonts w:ascii="宋体" w:eastAsia="宋体" w:hAnsi="宋体"/>
          <w:color w:val="000000" w:themeColor="text1"/>
          <w:spacing w:val="15"/>
          <w:sz w:val="24"/>
          <w:szCs w:val="24"/>
        </w:rPr>
        <w:t>分选更靠近质量前置控制。公司布局的</w:t>
      </w:r>
      <w:r w:rsidRPr="00C937D7">
        <w:rPr>
          <w:rFonts w:ascii="宋体" w:eastAsia="宋体" w:hAnsi="宋体"/>
          <w:color w:val="000000" w:themeColor="text1"/>
          <w:spacing w:val="15"/>
          <w:sz w:val="24"/>
          <w:szCs w:val="24"/>
        </w:rPr>
        <w:t>WLBI</w:t>
      </w:r>
      <w:r w:rsidRPr="00C937D7">
        <w:rPr>
          <w:rFonts w:ascii="宋体" w:eastAsia="宋体" w:hAnsi="宋体"/>
          <w:color w:val="000000" w:themeColor="text1"/>
          <w:spacing w:val="15"/>
          <w:sz w:val="24"/>
          <w:szCs w:val="24"/>
        </w:rPr>
        <w:t>和</w:t>
      </w:r>
      <w:r w:rsidRPr="00C937D7">
        <w:rPr>
          <w:rFonts w:ascii="宋体" w:eastAsia="宋体" w:hAnsi="宋体"/>
          <w:color w:val="000000" w:themeColor="text1"/>
          <w:spacing w:val="15"/>
          <w:sz w:val="24"/>
          <w:szCs w:val="24"/>
        </w:rPr>
        <w:t>KGD</w:t>
      </w:r>
      <w:r w:rsidRPr="00C937D7">
        <w:rPr>
          <w:rFonts w:ascii="宋体" w:eastAsia="宋体" w:hAnsi="宋体"/>
          <w:color w:val="000000" w:themeColor="text1"/>
          <w:spacing w:val="15"/>
          <w:sz w:val="24"/>
          <w:szCs w:val="24"/>
        </w:rPr>
        <w:t>，合计对应碳化硅功率器件测试价值量的</w:t>
      </w:r>
      <w:r w:rsidRPr="00C937D7">
        <w:rPr>
          <w:rFonts w:ascii="宋体" w:eastAsia="宋体" w:hAnsi="宋体"/>
          <w:color w:val="000000" w:themeColor="text1"/>
          <w:spacing w:val="15"/>
          <w:sz w:val="24"/>
          <w:szCs w:val="24"/>
        </w:rPr>
        <w:t>60%</w:t>
      </w:r>
      <w:r w:rsidRPr="00C937D7">
        <w:rPr>
          <w:rFonts w:ascii="宋体" w:eastAsia="宋体" w:hAnsi="宋体"/>
          <w:color w:val="000000" w:themeColor="text1"/>
          <w:spacing w:val="15"/>
          <w:sz w:val="24"/>
          <w:szCs w:val="24"/>
        </w:rPr>
        <w:t>到</w:t>
      </w:r>
      <w:r w:rsidRPr="00C937D7">
        <w:rPr>
          <w:rFonts w:ascii="宋体" w:eastAsia="宋体" w:hAnsi="宋体"/>
          <w:color w:val="000000" w:themeColor="text1"/>
          <w:spacing w:val="15"/>
          <w:sz w:val="24"/>
          <w:szCs w:val="24"/>
        </w:rPr>
        <w:t>70%</w:t>
      </w:r>
      <w:r w:rsidRPr="00C937D7">
        <w:rPr>
          <w:rFonts w:ascii="宋体" w:eastAsia="宋体" w:hAnsi="宋体"/>
          <w:color w:val="000000" w:themeColor="text1"/>
          <w:spacing w:val="15"/>
          <w:sz w:val="24"/>
          <w:szCs w:val="24"/>
        </w:rPr>
        <w:t>，不是普通末端检测设备</w:t>
      </w:r>
      <w:r w:rsidRPr="00C937D7">
        <w:rPr>
          <w:rFonts w:ascii="宋体" w:eastAsia="宋体" w:hAnsi="宋体"/>
          <w:color w:val="000000" w:themeColor="text1"/>
          <w:spacing w:val="15"/>
          <w:sz w:val="24"/>
          <w:szCs w:val="24"/>
        </w:rPr>
        <w:t>。</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进展已经体现在份额上。公司率先实现碳化硅功率器件</w:t>
      </w:r>
      <w:r w:rsidRPr="00C937D7">
        <w:rPr>
          <w:rFonts w:ascii="宋体" w:eastAsia="宋体" w:hAnsi="宋体"/>
          <w:color w:val="000000" w:themeColor="text1"/>
          <w:spacing w:val="15"/>
          <w:sz w:val="24"/>
          <w:szCs w:val="24"/>
        </w:rPr>
        <w:t>WLBI</w:t>
      </w:r>
      <w:r w:rsidRPr="00C937D7">
        <w:rPr>
          <w:rFonts w:ascii="宋体" w:eastAsia="宋体" w:hAnsi="宋体"/>
          <w:color w:val="000000" w:themeColor="text1"/>
          <w:spacing w:val="15"/>
          <w:sz w:val="24"/>
          <w:szCs w:val="24"/>
        </w:rPr>
        <w:t>及功率芯片</w:t>
      </w:r>
      <w:r w:rsidRPr="00C937D7">
        <w:rPr>
          <w:rFonts w:ascii="宋体" w:eastAsia="宋体" w:hAnsi="宋体"/>
          <w:color w:val="000000" w:themeColor="text1"/>
          <w:spacing w:val="15"/>
          <w:sz w:val="24"/>
          <w:szCs w:val="24"/>
        </w:rPr>
        <w:t>KGD</w:t>
      </w:r>
      <w:r w:rsidRPr="00C937D7">
        <w:rPr>
          <w:rFonts w:ascii="宋体" w:eastAsia="宋体" w:hAnsi="宋体"/>
          <w:color w:val="000000" w:themeColor="text1"/>
          <w:spacing w:val="15"/>
          <w:sz w:val="24"/>
          <w:szCs w:val="24"/>
        </w:rPr>
        <w:t>分选测试系统国产替代，</w:t>
      </w:r>
      <w:r w:rsidRPr="00C937D7">
        <w:rPr>
          <w:rFonts w:ascii="宋体" w:eastAsia="宋体" w:hAnsi="宋体"/>
          <w:color w:val="000000" w:themeColor="text1"/>
          <w:spacing w:val="15"/>
          <w:sz w:val="24"/>
          <w:szCs w:val="24"/>
        </w:rPr>
        <w:t>WLBI</w:t>
      </w:r>
      <w:r w:rsidRPr="00C937D7">
        <w:rPr>
          <w:rFonts w:ascii="宋体" w:eastAsia="宋体" w:hAnsi="宋体"/>
          <w:color w:val="000000" w:themeColor="text1"/>
          <w:spacing w:val="15"/>
          <w:sz w:val="24"/>
          <w:szCs w:val="24"/>
        </w:rPr>
        <w:t>设备在国内市场拿到领先位置。</w:t>
      </w:r>
      <w:r w:rsidRPr="00C937D7">
        <w:rPr>
          <w:rFonts w:ascii="宋体" w:eastAsia="宋体" w:hAnsi="宋体"/>
          <w:color w:val="000000" w:themeColor="text1"/>
          <w:spacing w:val="15"/>
          <w:sz w:val="24"/>
          <w:szCs w:val="24"/>
        </w:rPr>
        <w:t>KGD</w:t>
      </w:r>
      <w:r w:rsidRPr="00C937D7">
        <w:rPr>
          <w:rFonts w:ascii="宋体" w:eastAsia="宋体" w:hAnsi="宋体"/>
          <w:color w:val="000000" w:themeColor="text1"/>
          <w:spacing w:val="15"/>
          <w:sz w:val="24"/>
          <w:szCs w:val="24"/>
        </w:rPr>
        <w:t>设备仍由海外企业占据主要份额。</w:t>
      </w:r>
      <w:r w:rsidRPr="00C937D7">
        <w:rPr>
          <w:rFonts w:ascii="宋体" w:eastAsia="宋体" w:hAnsi="宋体"/>
          <w:b/>
          <w:color w:val="000000" w:themeColor="text1"/>
          <w:spacing w:val="15"/>
          <w:sz w:val="24"/>
          <w:szCs w:val="24"/>
        </w:rPr>
        <w:t>一个环节已经拿到领先份额，另一个环节仍处在国产替代早期，这让功率器件测试更像长期渗透，而不是一次性订单释放。</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对联讯仪器来说，高毛利光通信测试仪器已经把经营底盘托起来，也把芯片自</w:t>
      </w:r>
      <w:proofErr w:type="gramStart"/>
      <w:r w:rsidRPr="00C937D7">
        <w:rPr>
          <w:rFonts w:ascii="宋体" w:eastAsia="宋体" w:hAnsi="宋体"/>
          <w:color w:val="000000" w:themeColor="text1"/>
          <w:spacing w:val="15"/>
          <w:sz w:val="24"/>
          <w:szCs w:val="24"/>
        </w:rPr>
        <w:t>研</w:t>
      </w:r>
      <w:proofErr w:type="gramEnd"/>
      <w:r w:rsidRPr="00C937D7">
        <w:rPr>
          <w:rFonts w:ascii="宋体" w:eastAsia="宋体" w:hAnsi="宋体"/>
          <w:color w:val="000000" w:themeColor="text1"/>
          <w:spacing w:val="15"/>
          <w:sz w:val="24"/>
          <w:szCs w:val="24"/>
        </w:rPr>
        <w:t>、精密源表和运动控制能力推向更多测试场景。</w:t>
      </w:r>
      <w:r w:rsidRPr="00C937D7">
        <w:rPr>
          <w:rFonts w:ascii="宋体" w:eastAsia="宋体" w:hAnsi="宋体"/>
          <w:b/>
          <w:color w:val="000000" w:themeColor="text1"/>
          <w:spacing w:val="15"/>
          <w:sz w:val="24"/>
          <w:szCs w:val="24"/>
        </w:rPr>
        <w:t>这条链条成立的条件，是新设备能从样机、</w:t>
      </w:r>
      <w:r w:rsidRPr="00C937D7">
        <w:rPr>
          <w:rFonts w:ascii="宋体" w:eastAsia="宋体" w:hAnsi="宋体"/>
          <w:b/>
          <w:color w:val="000000" w:themeColor="text1"/>
          <w:spacing w:val="15"/>
          <w:sz w:val="24"/>
          <w:szCs w:val="24"/>
        </w:rPr>
        <w:t>Demo</w:t>
      </w:r>
      <w:r w:rsidRPr="00C937D7">
        <w:rPr>
          <w:rFonts w:ascii="宋体" w:eastAsia="宋体" w:hAnsi="宋体"/>
          <w:b/>
          <w:color w:val="000000" w:themeColor="text1"/>
          <w:spacing w:val="15"/>
          <w:sz w:val="24"/>
          <w:szCs w:val="24"/>
        </w:rPr>
        <w:t>订单走到批量验收和稳定收入确认。</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半导体设备能否接上，最后要落到联讯仪器自己的交付结果。</w:t>
      </w:r>
      <w:r w:rsidRPr="00C937D7">
        <w:rPr>
          <w:rFonts w:ascii="宋体" w:eastAsia="宋体" w:hAnsi="宋体"/>
          <w:color w:val="000000" w:themeColor="text1"/>
          <w:spacing w:val="15"/>
          <w:sz w:val="24"/>
          <w:szCs w:val="24"/>
        </w:rPr>
        <w:t>WAT</w:t>
      </w:r>
      <w:r w:rsidRPr="00C937D7">
        <w:rPr>
          <w:rFonts w:ascii="宋体" w:eastAsia="宋体" w:hAnsi="宋体"/>
          <w:color w:val="000000" w:themeColor="text1"/>
          <w:spacing w:val="15"/>
          <w:sz w:val="24"/>
          <w:szCs w:val="24"/>
        </w:rPr>
        <w:t>、</w:t>
      </w:r>
      <w:r w:rsidRPr="00C937D7">
        <w:rPr>
          <w:rFonts w:ascii="宋体" w:eastAsia="宋体" w:hAnsi="宋体"/>
          <w:color w:val="000000" w:themeColor="text1"/>
          <w:spacing w:val="15"/>
          <w:sz w:val="24"/>
          <w:szCs w:val="24"/>
        </w:rPr>
        <w:t>HBM</w:t>
      </w:r>
      <w:r w:rsidRPr="00C937D7">
        <w:rPr>
          <w:rFonts w:ascii="宋体" w:eastAsia="宋体" w:hAnsi="宋体"/>
          <w:color w:val="000000" w:themeColor="text1"/>
          <w:spacing w:val="15"/>
          <w:sz w:val="24"/>
          <w:szCs w:val="24"/>
        </w:rPr>
        <w:t>测试、碳化硅</w:t>
      </w:r>
      <w:r w:rsidRPr="00C937D7">
        <w:rPr>
          <w:rFonts w:ascii="宋体" w:eastAsia="宋体" w:hAnsi="宋体"/>
          <w:color w:val="000000" w:themeColor="text1"/>
          <w:spacing w:val="15"/>
          <w:sz w:val="24"/>
          <w:szCs w:val="24"/>
        </w:rPr>
        <w:t>KGD</w:t>
      </w:r>
      <w:r w:rsidRPr="00C937D7">
        <w:rPr>
          <w:rFonts w:ascii="宋体" w:eastAsia="宋体" w:hAnsi="宋体"/>
          <w:color w:val="000000" w:themeColor="text1"/>
          <w:spacing w:val="15"/>
          <w:sz w:val="24"/>
          <w:szCs w:val="24"/>
        </w:rPr>
        <w:t>这些产品，如果只停在验证阶段，就只能贡献技术储备。只有进入</w:t>
      </w:r>
      <w:proofErr w:type="gramStart"/>
      <w:r w:rsidRPr="00C937D7">
        <w:rPr>
          <w:rFonts w:ascii="宋体" w:eastAsia="宋体" w:hAnsi="宋体"/>
          <w:color w:val="000000" w:themeColor="text1"/>
          <w:spacing w:val="15"/>
          <w:sz w:val="24"/>
          <w:szCs w:val="24"/>
        </w:rPr>
        <w:t>客户产线并</w:t>
      </w:r>
      <w:proofErr w:type="gramEnd"/>
      <w:r w:rsidRPr="00C937D7">
        <w:rPr>
          <w:rFonts w:ascii="宋体" w:eastAsia="宋体" w:hAnsi="宋体"/>
          <w:color w:val="000000" w:themeColor="text1"/>
          <w:spacing w:val="15"/>
          <w:sz w:val="24"/>
          <w:szCs w:val="24"/>
        </w:rPr>
        <w:t>形成连续验收，光模块测试仪器带来的能力证明才会变成新的收入来源。</w:t>
      </w:r>
    </w:p>
    <w:p w:rsidR="00A94390" w:rsidRPr="00C937D7" w:rsidRDefault="00C937D7" w:rsidP="00C937D7">
      <w:pPr>
        <w:spacing w:before="0" w:after="0" w:line="360" w:lineRule="auto"/>
        <w:ind w:firstLineChars="200" w:firstLine="540"/>
        <w:jc w:val="both"/>
        <w:rPr>
          <w:rFonts w:ascii="宋体" w:eastAsia="宋体" w:hAnsi="宋体"/>
          <w:color w:val="000000" w:themeColor="text1"/>
          <w:sz w:val="24"/>
          <w:szCs w:val="24"/>
        </w:rPr>
      </w:pPr>
      <w:r w:rsidRPr="00C937D7">
        <w:rPr>
          <w:rFonts w:ascii="宋体" w:eastAsia="宋体" w:hAnsi="宋体"/>
          <w:color w:val="000000" w:themeColor="text1"/>
          <w:spacing w:val="15"/>
          <w:sz w:val="24"/>
          <w:szCs w:val="24"/>
        </w:rPr>
        <w:t>主要约束也在公司经营里。联讯仪器客户集中度较高，下游资本开支、订单释放节奏、新产品导入、交付验收和收入确认周期都会影响单季业绩。高端测试设备对质量和稳定性要求高，一旦产品性能或客户验证不及预期，半导体设备外延会先反映在订单转化速度上。</w:t>
      </w:r>
      <w:bookmarkStart w:id="0" w:name="_GoBack"/>
      <w:bookmarkEnd w:id="0"/>
    </w:p>
    <w:sectPr w:rsidR="00A94390" w:rsidRPr="00C937D7">
      <w:pgSz w:w="11906" w:h="16838"/>
      <w:pgMar w:top="1440" w:right="1800" w:bottom="1440" w:left="1800" w:header="712" w:footer="8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orHAnsi">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savePreviewPicture/>
  <w:compat>
    <w:spaceForUL/>
    <w:balanceSingleByteDoubleByteWidth/>
    <w:doNotLeaveBackslashAlone/>
    <w:ulTrailSpace/>
    <w:doNotExpandShiftReturn/>
    <w:adjustLineHeightInTable/>
    <w:useFELayout/>
    <w:compatSetting w:name="compatibilityMode" w:uri="http://schemas.microsoft.com/office/word" w:val="12"/>
  </w:compat>
  <w:rsids>
    <w:rsidRoot w:val="00A94390"/>
    <w:rsid w:val="00A94390"/>
    <w:rsid w:val="00C93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orHAnsi" w:eastAsiaTheme="minorEastAsia" w:hAnsi="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937D7"/>
    <w:pPr>
      <w:spacing w:before="0" w:after="0" w:line="240" w:lineRule="auto"/>
    </w:pPr>
    <w:rPr>
      <w:sz w:val="18"/>
      <w:szCs w:val="18"/>
    </w:rPr>
  </w:style>
  <w:style w:type="character" w:customStyle="1" w:styleId="Char">
    <w:name w:val="批注框文本 Char"/>
    <w:basedOn w:val="a0"/>
    <w:link w:val="a3"/>
    <w:uiPriority w:val="99"/>
    <w:semiHidden/>
    <w:rsid w:val="00C937D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320</Words>
  <Characters>1828</Characters>
  <Application>Microsoft Office Word</Application>
  <DocSecurity>0</DocSecurity>
  <Lines>15</Lines>
  <Paragraphs>4</Paragraphs>
  <ScaleCrop>false</ScaleCrop>
  <Company>Organization</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用户</cp:lastModifiedBy>
  <cp:revision>2</cp:revision>
  <dcterms:created xsi:type="dcterms:W3CDTF">2026-08-29T07:47:00Z</dcterms:created>
  <dcterms:modified xsi:type="dcterms:W3CDTF">2026-08-29T02:15:00Z</dcterms:modified>
</cp:coreProperties>
</file>