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48" w:rsidRPr="001F1448" w:rsidRDefault="001F1448" w:rsidP="001F1448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1F1448">
        <w:rPr>
          <w:rFonts w:ascii="黑体" w:eastAsia="黑体" w:hAnsi="黑体" w:hint="eastAsia"/>
          <w:b/>
          <w:color w:val="000000" w:themeColor="text1"/>
          <w:sz w:val="28"/>
          <w:szCs w:val="28"/>
        </w:rPr>
        <w:t>1—7月我国集成电路行业利润同比增长18.5倍</w:t>
      </w:r>
      <w:bookmarkEnd w:id="0"/>
    </w:p>
    <w:p w:rsidR="001F1448" w:rsidRPr="001F1448" w:rsidRDefault="001F1448" w:rsidP="001F1448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1F1448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作者：吴丽琳</w:t>
      </w:r>
      <w:r w:rsidRPr="001F1448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：</w:t>
      </w:r>
    </w:p>
    <w:p w:rsidR="001F1448" w:rsidRPr="001F1448" w:rsidRDefault="001F1448" w:rsidP="001F1448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记者近日从国家统计局获悉，1—7月份，我国集成电路行业利润同比增长18.5倍，对全部电子行业利润增长贡献率超过八成。</w:t>
      </w:r>
    </w:p>
    <w:p w:rsidR="001F1448" w:rsidRPr="001F1448" w:rsidRDefault="001F1448" w:rsidP="001F1448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数据显示，1—7月份，我国规模以上工业企业营业收入同比增长6.5%，带动规模以上工业企业利润同比增长17.6%。其中，制造业利润增长18.8%。</w:t>
      </w:r>
    </w:p>
    <w:p w:rsidR="001F1448" w:rsidRPr="001F1448" w:rsidRDefault="001F1448" w:rsidP="001F1448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值得一提的是，电子相关行业利润高速增长。随着“人工智能+”加快拓展、</w:t>
      </w:r>
      <w:proofErr w:type="gramStart"/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算力需求</w:t>
      </w:r>
      <w:proofErr w:type="gramEnd"/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持续扩张，相关产品需求增加拉动价格上涨，带动与人工智能生产和应用相关的电子行业利润高速增长。1—7月份，电子行业利润同比增长1.1倍，拉动全部规模以上工业企业利润增长9.3个百分点，是规模以上工业企业利润较快增长的主要支撑。其中，</w:t>
      </w:r>
      <w:proofErr w:type="gramStart"/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以算力芯片</w:t>
      </w:r>
      <w:proofErr w:type="gramEnd"/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、存储芯片为代表的集成电路行业利润同比增长18.5倍。其他相关行业中，与计算机、服务器相关的计算机整机制造、计算机外围设备制造、工业控制计算机及系统制造行业利润分别增长3.3倍、2.5倍、1.6倍；电子器件制造和电子元件制造领域中，电子专用材料制造、半导体分立器件制造、电子电路制造行业利润分别增长226.8%、45.8%、37.1%。</w:t>
      </w:r>
    </w:p>
    <w:p w:rsidR="00D02623" w:rsidRPr="001F1448" w:rsidRDefault="001F1448" w:rsidP="001F1448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1F1448">
        <w:rPr>
          <w:rFonts w:ascii="宋体" w:eastAsia="宋体" w:hAnsi="宋体" w:hint="eastAsia"/>
          <w:color w:val="000000" w:themeColor="text1"/>
          <w:sz w:val="24"/>
          <w:szCs w:val="24"/>
        </w:rPr>
        <w:t>同时，高技术制造业引领作用明显。1—7月份，规模以上高技术制造业利润同比增长50.1%，拉动全部规模以上工业企业利润增长9.6个百分点。从行业看，在电子及通信设备制造领域中，光纤制造、光缆制造、通信系统设备制造行业利润分别增长468.4%、62.6%和55.0%。</w:t>
      </w:r>
    </w:p>
    <w:sectPr w:rsidR="00D02623" w:rsidRPr="001F1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09"/>
    <w:rsid w:val="000763EE"/>
    <w:rsid w:val="001E2470"/>
    <w:rsid w:val="001F1448"/>
    <w:rsid w:val="00255EF1"/>
    <w:rsid w:val="0031467B"/>
    <w:rsid w:val="00323509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>Organization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2026-09-02T09:15:00Z</dcterms:created>
  <dcterms:modified xsi:type="dcterms:W3CDTF">2026-09-02T09:16:00Z</dcterms:modified>
</cp:coreProperties>
</file>