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FDF" w:rsidRPr="005D6FDF" w:rsidRDefault="005D6FDF" w:rsidP="005D6FDF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5D6FDF">
        <w:rPr>
          <w:rFonts w:ascii="黑体" w:eastAsia="黑体" w:hAnsi="黑体" w:hint="eastAsia"/>
          <w:b/>
          <w:color w:val="000000" w:themeColor="text1"/>
          <w:sz w:val="28"/>
          <w:szCs w:val="28"/>
        </w:rPr>
        <w:t>40所主导编制的一项国家标准发布</w:t>
      </w:r>
    </w:p>
    <w:p w:rsidR="00101072" w:rsidRPr="005D6FDF" w:rsidRDefault="005D6FDF" w:rsidP="005D6FDF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5D6FDF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r w:rsidRPr="005D6FDF">
        <w:rPr>
          <w:rFonts w:ascii="宋体" w:eastAsia="宋体" w:hAnsi="宋体"/>
          <w:color w:val="000000" w:themeColor="text1"/>
          <w:sz w:val="24"/>
          <w:szCs w:val="24"/>
        </w:rPr>
        <w:t>中国电科第</w:t>
      </w:r>
      <w:r w:rsidRPr="005D6FDF">
        <w:rPr>
          <w:rFonts w:ascii="宋体" w:eastAsia="宋体" w:hAnsi="宋体"/>
          <w:color w:val="000000" w:themeColor="text1"/>
          <w:sz w:val="24"/>
          <w:szCs w:val="24"/>
        </w:rPr>
        <w:t>40 41</w:t>
      </w:r>
      <w:r w:rsidRPr="005D6FDF">
        <w:rPr>
          <w:rFonts w:ascii="宋体" w:eastAsia="宋体" w:hAnsi="宋体"/>
          <w:color w:val="000000" w:themeColor="text1"/>
          <w:sz w:val="24"/>
          <w:szCs w:val="24"/>
        </w:rPr>
        <w:t>研究所</w:t>
      </w:r>
    </w:p>
    <w:p w:rsidR="00101072" w:rsidRPr="005D6FDF" w:rsidRDefault="005D6FDF" w:rsidP="005D6FDF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</w:pP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近日，由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40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所主导编制，中国电子技术标准化研究院和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41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所共同起草的国家标准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GB/T 11313.106-2026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《射频连接器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 xml:space="preserve">  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第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106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部分：电气试验方法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 xml:space="preserve">  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射频功率》正式发布，并于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2027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年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3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1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日实施。</w:t>
      </w:r>
    </w:p>
    <w:p w:rsidR="00101072" w:rsidRPr="005D6FDF" w:rsidRDefault="005D6FDF" w:rsidP="005D6FDF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GB/T 11313.106-2026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属于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GB/T 11313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系列标准的分规范，是一项独立的试验方法标准，可补充和完善我国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GB/T 11313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系列标准，适用于无线电、通讯、仪表、天线试验和测量、雷达等领域。</w:t>
      </w:r>
    </w:p>
    <w:p w:rsidR="00101072" w:rsidRPr="005D6FDF" w:rsidRDefault="005D6FDF" w:rsidP="005D6FDF">
      <w:pPr>
        <w:spacing w:before="0" w:after="0" w:line="360" w:lineRule="auto"/>
        <w:ind w:firstLineChars="200" w:firstLine="54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该标准描述和规定了射频（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）连接器在规定的频率、温度和海拔条件下的射频（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）额定功率和耐功率的试验测试方法，可应用于接电缆的射频（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）连接器、接微带射频（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）连接器、射频（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）转接器以及多路射频（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）同轴连接器和混装连接器中的射频（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RF</w:t>
      </w:r>
      <w:r w:rsidRPr="005D6FDF">
        <w:rPr>
          <w:rFonts w:ascii="宋体" w:eastAsia="宋体" w:hAnsi="宋体"/>
          <w:color w:val="000000" w:themeColor="text1"/>
          <w:spacing w:val="15"/>
          <w:sz w:val="24"/>
          <w:szCs w:val="24"/>
          <w:shd w:val="clear" w:color="auto" w:fill="FFFFFF"/>
        </w:rPr>
        <w:t>）通道的射频功率试验，旨在为射频连接器的射频功率试验提供统一的考核方法，从而为保证其质量、可靠性和安全性提供技术支撑。</w:t>
      </w:r>
    </w:p>
    <w:sectPr w:rsidR="00101072" w:rsidRPr="005D6FDF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1072"/>
    <w:rsid w:val="00101072"/>
    <w:rsid w:val="005D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6FDF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D6F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Company>Organization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2026-09-04T20:18:00Z</dcterms:created>
  <dcterms:modified xsi:type="dcterms:W3CDTF">2026-09-07T02:52:00Z</dcterms:modified>
</cp:coreProperties>
</file>