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B6" w:rsidRPr="002968B6" w:rsidRDefault="002968B6" w:rsidP="002968B6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2968B6">
        <w:rPr>
          <w:rFonts w:ascii="黑体" w:eastAsia="黑体" w:hAnsi="黑体" w:hint="eastAsia"/>
          <w:b/>
          <w:color w:val="000000" w:themeColor="text1"/>
          <w:sz w:val="28"/>
          <w:szCs w:val="28"/>
        </w:rPr>
        <w:t>662分的新大学，40万的国产频谱：中国仪器的战场，从来不在“禁令”里</w:t>
      </w:r>
    </w:p>
    <w:p w:rsidR="001543F5" w:rsidRPr="002968B6" w:rsidRDefault="002968B6" w:rsidP="002968B6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测海听涛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国产高端仪器最该记住的时刻，不是挤进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国产优先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的清单，而是在进口品牌也能</w:t>
      </w:r>
      <w:bookmarkStart w:id="0" w:name="_GoBack"/>
      <w:bookmarkEnd w:id="0"/>
      <w:r w:rsidRPr="002968B6">
        <w:rPr>
          <w:rFonts w:ascii="宋体" w:eastAsia="宋体" w:hAnsi="宋体"/>
          <w:color w:val="000000" w:themeColor="text1"/>
          <w:sz w:val="24"/>
          <w:szCs w:val="24"/>
        </w:rPr>
        <w:t>报价的桌上，硬生生把单子拿下来。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宁波东方理工大学这笔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分析仪采购，就是一张值得摊开细看的答卷。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预算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49.5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万，参考品牌列了三家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是德、罗德、思仪，国内外一视同仁。最后，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国产思仪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以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40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万中标，省下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9.5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万，降幅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19.2%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但你要只看价格，就白看了。</w:t>
      </w:r>
    </w:p>
    <w:p w:rsid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一边是一所成立不到两年、却让浙江考生用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662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分去抢的新型大学；一边是在开放赛道上被用户真金白银选中的国产设备。买家是谁、买什么、让谁进来，三件事叠在一起，这张订单才有了真正的分量。</w:t>
      </w: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一、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662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分，民办？你管这叫民办？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先给一个数字：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662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分。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这是宁波东方理工大学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年在浙江省普通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类一段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的投档线。同一年，浙江大学最低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665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分，浙大医学院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663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分。一所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2025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年才获批、当年首次招生的新学校，直接把分数线顶到这个位置，不是偶然。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别急着拿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投档线不等于综合排名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来杠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我当然知道。但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662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分意味着，这所学校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的名字，已经和一批全省最顶尖的高中毕业生出现在同一张志愿表上。你说它是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民办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，可哪个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民办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能让高分考生心甘情愿掏学费？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教育部批文写得清楚：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民办非营利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性普通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本科高校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，宁波市虞仁荣教育基金会举办，省市共建，国家重点支持。定位是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新型研究型大学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虞仁荣是谁？豪威集团董事长，也是学校第一捐赠人、董事会主席。校长是谁？中科院院士陈十一。企业资源加科学家治校，这套组合，不是传统民办的路数。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《财新周刊》早前关注过这批新型研究型大学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不扩招、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不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铺摊子，专攻交叉学科和前沿科研。东方理工正是其中最值得盯的样本之一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对电子测试测量行业来说，问题从来不是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这学校排名第几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，而是：</w:t>
      </w:r>
    </w:p>
    <w:p w:rsidR="002968B6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lastRenderedPageBreak/>
        <w:t>它要做什么样的科研？它需要多精密的工具？</w:t>
      </w: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二、本科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130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人，教授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120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人，这不是教学型大学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年，东方理工本科新生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130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人。同期全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职教学科研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教师、独立课题组负责人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——120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人，其中院士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16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位，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94%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有海外经历。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别拿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生师比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去套，那是给普通大学用的概念。这所学校本科规模极小，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博士照招不误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。它的逻辑是：本科不急于铺量，先把高水平研究队伍立住，把实验平台建起来。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重点布局的方向：人工智能、集成电路、智能制造、无人系统、新能源、新材料。公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共平台里，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微纳平台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对准微电子、光电子、传感器；智造平台覆盖先进制造及测试需求。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这不是在给本科生凑实验课时，这是在为前沿课题搭台子。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所以，厂商们记住一句话：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建校时间短，不等于测量需求低；本科人少，不等于只能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卖基础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教学仪器。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判断这类客户，别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翻学校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名册，去翻课题组名单和平台采购目录。</w:t>
      </w:r>
    </w:p>
    <w:p w:rsid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高分考生让这所学校上了新闻，科研平台让它上了仪器行业的雷达。</w:t>
      </w: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三、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40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万的意义：不是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只能买国产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，是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有进口也不选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回到采购本身。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参考品牌列了是德、罗德、思仪，国内外均可参与。先把话说明白：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列了参考品牌，不等于三家都报了价。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没有实际响应清单，不能写成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思仪正面击败是德和罗德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但这件事依然有含金量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因为它不是一个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只准国产进来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的保护性项目，而是一个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开放竞争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的项目。在进口品牌可以正常报价的情况下，用户选了思仪。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再看技术规格：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10Hz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，分辨率带宽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到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8MHz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9kHz~3.6GHz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精度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±0.27dB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95%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置信度），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1~26.5GHz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1dB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压缩点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≥8dBm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，相位噪声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1MHz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频偏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≤-135dBc/Hz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。这不是给学生看波形用的，这是正经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科研级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微波分析需求。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当然，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频率上限不等于瞬时分析带宽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，本项目中标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配分析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带宽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≥25MHz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，别过度解读。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价格上，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40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万比预算低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9.5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万，节约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19.2%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但这不是相对进口报价的降幅，只是预算与成交的差额。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 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真正的竞争烈度，我们看不到。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但能看到的，已经足够有力：在开放品牌范围、明确技术门槛的条件下，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思仪拿到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了单子。</w:t>
      </w:r>
    </w:p>
    <w:p w:rsidR="002968B6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对国产厂商来说，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进参考名单，是获得被比较的资格；从名单走到中标，才是把技术换成合同。</w:t>
      </w: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四、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原厂全新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四个字，卡死的不是翻新机，是糊涂账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采购要求里有一句，值得单独拎出来敲黑板：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必须原厂全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新设备。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原厂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全新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是两码事。原厂翻新设备，是德就有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Premium Used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业务，经过原厂校准、测试，甚至提供同等保修，但它不是全新。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所以，在明确要求全新的项目里，别拿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原厂支持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去偷换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原厂全新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这不是说二手设备不能用。巧的是，东方理工在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2026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年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8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月另一份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双压线性离子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阱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质谱仪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采购里，白纸黑字写着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允许二手设备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。同一个采购方，不同项目，条件分得清清楚楚。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本次分析仪采购，没有证据表明有二手设备实际参投，也不能说采购方是受了低价惊吓才加这条。但采购方把状态写进要求，本身就是一种态度：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价格可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以拼，但比价的前提必须一致。</w:t>
      </w:r>
    </w:p>
    <w:p w:rsid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否则，同样型号，软件选件不同、校准状态不同、服务范围不同，报价差几万，那叫糊涂账。</w:t>
      </w: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五、中标不是终点，实验室才是真正的考场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把学校和采购放在一起看，给行业同行的启示其实很直：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对厂商：新型研究型大学，尽早纳入客户地图。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盯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课题组、盯平台，别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盯学校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年龄。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对国产品牌：别只盯着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“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国产优先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”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的政策单，敢在进口能进的场子里赢单，才是真功夫。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对渠道商：报价不只是找低价货源，把技术响应、选件配置、设备状态、售后服务说清楚，才是帮客户做可验收的采购。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当然，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40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万的单子，不能</w:t>
      </w: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证明思仪在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所有指标上碾压国际巨头。中标之后，相位噪声测不测得准，软件好不好用，出了问题响应及不及时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——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这些，实验室里见真章。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但这张单子，值得被记录。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一所新大学，用师资和平台吸引高分学生；一台国产仪器，用实测能力赢得开放订单。</w:t>
      </w:r>
    </w:p>
    <w:p w:rsid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这才是中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国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制造该有的样子。</w:t>
      </w:r>
    </w:p>
    <w:p w:rsid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</w:p>
    <w:p w:rsidR="001543F5" w:rsidRPr="002968B6" w:rsidRDefault="002968B6" w:rsidP="002968B6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附录</w:t>
      </w:r>
      <w:r w:rsidRPr="002968B6">
        <w:rPr>
          <w:rFonts w:ascii="宋体" w:eastAsia="宋体" w:hAnsi="宋体"/>
          <w:b/>
          <w:color w:val="000000" w:themeColor="text1"/>
          <w:sz w:val="24"/>
          <w:szCs w:val="24"/>
        </w:rPr>
        <w:t>：关键技术要求（摘录）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频率范围：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10Hz~26.5GHz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分辨率带宽：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1Hz~8MHz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2968B6">
        <w:rPr>
          <w:rFonts w:ascii="宋体" w:eastAsia="宋体" w:hAnsi="宋体"/>
          <w:color w:val="000000" w:themeColor="text1"/>
          <w:sz w:val="24"/>
          <w:szCs w:val="24"/>
        </w:rPr>
        <w:t>标配分析</w:t>
      </w:r>
      <w:proofErr w:type="gramEnd"/>
      <w:r w:rsidRPr="002968B6">
        <w:rPr>
          <w:rFonts w:ascii="宋体" w:eastAsia="宋体" w:hAnsi="宋体"/>
          <w:color w:val="000000" w:themeColor="text1"/>
          <w:sz w:val="24"/>
          <w:szCs w:val="24"/>
        </w:rPr>
        <w:t>带宽：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≥25MHz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精度（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9k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Hz~3.6GHz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）：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≤±0.27dB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95%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置信度）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1dB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压缩点（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1~26.5GHz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）：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≥8dBm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相位噪声（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1MHz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频偏）：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≤-135dBc/Hz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输入驻波比（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3GHz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）：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≤1.2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底噪（前置放大开，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1~26.5GHz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）：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≤-150dBm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校准周期：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≥2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年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接口：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LAN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2968B6">
        <w:rPr>
          <w:rFonts w:ascii="宋体" w:eastAsia="宋体" w:hAnsi="宋体"/>
          <w:color w:val="000000" w:themeColor="text1"/>
          <w:sz w:val="24"/>
          <w:szCs w:val="24"/>
        </w:rPr>
        <w:t>USB</w:t>
      </w:r>
    </w:p>
    <w:p w:rsidR="001543F5" w:rsidRPr="002968B6" w:rsidRDefault="002968B6" w:rsidP="002968B6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968B6">
        <w:rPr>
          <w:rFonts w:ascii="宋体" w:eastAsia="宋体" w:hAnsi="宋体"/>
          <w:color w:val="000000" w:themeColor="text1"/>
          <w:sz w:val="24"/>
          <w:szCs w:val="24"/>
        </w:rPr>
        <w:t>设备状态：原厂全新</w:t>
      </w:r>
    </w:p>
    <w:sectPr w:rsidR="001543F5" w:rsidRPr="002968B6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43F5"/>
    <w:rsid w:val="001543F5"/>
    <w:rsid w:val="0029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68B6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68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386</Words>
  <Characters>2202</Characters>
  <Application>Microsoft Office Word</Application>
  <DocSecurity>0</DocSecurity>
  <Lines>18</Lines>
  <Paragraphs>5</Paragraphs>
  <ScaleCrop>false</ScaleCrop>
  <Company>Organization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2026-09-07T15:31:00Z</dcterms:created>
  <dcterms:modified xsi:type="dcterms:W3CDTF">2026-09-08T01:34:00Z</dcterms:modified>
</cp:coreProperties>
</file>