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86F" w:rsidRPr="0098586F" w:rsidRDefault="0098586F" w:rsidP="0098586F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bookmarkStart w:id="0" w:name="_GoBack"/>
      <w:r w:rsidRPr="0098586F">
        <w:rPr>
          <w:rFonts w:ascii="黑体" w:eastAsia="黑体" w:hAnsi="黑体" w:hint="eastAsia"/>
          <w:b/>
          <w:color w:val="000000" w:themeColor="text1"/>
          <w:sz w:val="28"/>
          <w:szCs w:val="28"/>
        </w:rPr>
        <w:t>宿舍改成科研楼之后，国产仪器真正要跨过的那道坎</w:t>
      </w:r>
    </w:p>
    <w:p w:rsidR="0098586F" w:rsidRPr="0098586F" w:rsidRDefault="0098586F" w:rsidP="0098586F">
      <w:pPr>
        <w:spacing w:before="0" w:after="0"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测海听涛</w:t>
      </w:r>
    </w:p>
    <w:bookmarkEnd w:id="0"/>
    <w:p w:rsidR="00BA6A88" w:rsidRPr="0098586F" w:rsidRDefault="0098586F" w:rsidP="0098586F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导语</w:t>
      </w:r>
    </w:p>
    <w:p w:rsidR="0098586F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10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日，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在深交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所创业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板挂牌上市。资本市场盯着市值和换手率，产业里的人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应该盯另一件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事：这家公司已经忙到把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8000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平方米员工宿舍临时改成科研场地，把科研功能搬出去，给制造端腾地方。这件事比大部分市场传闻都实在。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一、最真实的信号，藏在一栋宿舍楼里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9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17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日的调研披露很具体：公司产能利用率处于较满负荷水平；为应对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2026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—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2027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年的产能需求，已把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8000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平方米员工宿舍临时改造为科研场地；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募投项目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完成前如有缺口，还计划酌情租赁补充。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仪器企业扩产，不像互联网公司加几台服务器，也不像普通电子厂把订单转给代工。厂房、人员、工艺、校准能力、关键器件和供应链，任何一环掉链子，订单都变不成合格产品。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高端仪器的参数不是“测出来差不多”就行，而是要可复现、可追溯、可比对。所以产能吃紧时，企业不能只靠工人加班，必须重新排布场地、培训工艺人员、调整物料计划，甚至重做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测试流程。</w:t>
      </w:r>
    </w:p>
    <w:p w:rsidR="0098586F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高端制造的产能，不是买设备买出来的，而是工艺、人员和质量体系一起磨出来的。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二、“增长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300%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以上”是事实，但不能往下推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8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27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日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网上路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演中，公司管理层表示，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2026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年上半年光电测试仪器订单增长超过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300%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这个数字说明光通信测试需求正在向上游传导。但不能直接理解成：光谱仪销量增长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300%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、公司整体收入增长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300%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，或某种设备卖爆。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市场流传的“近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万台”“单价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8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—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10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万元”“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6000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台订单”，本次没有找到公司原始披露，不能当标题，更不能拿来测算收入。</w:t>
      </w:r>
    </w:p>
    <w:p w:rsidR="0098586F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行业观察最怕的不是明显造假，而是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听起来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很合理、却缺了关键限定条件的数字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三、光通信测试为什么突然变难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光通信测试不是买一台“总速率测试仪”就完事。速率从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400G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走向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800G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1.6T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3.2T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，测试对象从光模块延伸到光芯片、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硅光器件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、调制器和整套光互连系统，要看的参数并不相同。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CIOE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上，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电科思仪展示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的五类光电测试方案重点包括面向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1.6T/3.2T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的高速光芯片、光模块综合测试；核心硬件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6433QA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光波元件分析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仪最高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调制频率达到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170GHz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170GHz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是一条测量能力的边界，可用于评估器件频率响应和调制特性，但它不能单独证明整套数字通信测试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已经完整。</w:t>
      </w:r>
    </w:p>
    <w:p w:rsidR="0098586F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完整的高速光互连测试还要回答：眼图是否合格、误码率能否达标、通道间是否一致、换人换机换夹具后结果还能否复现、异常能否追溯到工位与程序。这些答案，由硬件、软件、夹具、算法和服务共同决定。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四、光域和电域，不是研发与量产的分界线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市场上有一种说法：光域测试属于研发，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电域测试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才属于量产，某类仪器“明年才进入量产”。真实情况没这么整齐。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官网的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5233D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误码测试仪面向数字光收发模块，采用可更换接口板，支持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SFP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QSFP28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等封装，支持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RS232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和以太网远程控制，端口速率覆盖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100Mbps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—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400Gbps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，定位已覆盖研制与生产测试。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6362D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光谱分析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仪用于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观察中心波长、光谱宽度、边模抑制比等特性，并提供批处理测试能力，同样可以进入生产流程。</w:t>
      </w:r>
    </w:p>
    <w:p w:rsidR="0098586F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判断量产能力，不该问“光域还是电域”，而要问四个具体问题：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测什么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型号、什么速率、什么封装；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测什么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参数、允许误差多少；面向实验室还是批量工位；换人换机换夹具后结果是否一致。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五、高速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PCB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与卫星互联网：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可以跟踪，不能猜时间表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调研中公司表示，正依托矢量网络分析仪优势，联合生态伙伴开发高速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板量产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自动测试系统。这项业务的关键难点在夹具与连接环节——系统测到的不只是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本身，还包括探头、线缆和连接器的影响，需要通过校准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与去嵌把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多余误差分离出去。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不过公司同时明确，相关业务目前收入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占比极小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，技术推进存在不确定性，公开资料也没有给出批量订单时间表。它是一个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值得跟踪的增量场景，不是已经可以确认兑现的业绩来源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卫星侧，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4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月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7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日长征八号以一箭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18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星方式将“千帆星座”第七批组网卫星送入预定轨道。</w:t>
      </w:r>
    </w:p>
    <w:p w:rsidR="0098586F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星座部署仍在推进，但“卫星数量”到“仪器需求”之间隔着测试工位能否复用、并行能力多强、生产节拍如何、客户自建系统比例多大。星多了，不等于仪器需求也按比例增加。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六、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9.1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亿元项目，补的是完整能力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青岛西海岸新区公开信息显示，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总投资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9.1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亿元的高端电子测量仪器创新及产业条件建设项目已开工，总建筑面积约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8.6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万平方米，集技术研发、创新试验、高端生产、成果转化于一体；预计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2028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年底竣工，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2029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年上半年投产。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它的意义不能只用“新增多少产能”衡量。研发决定能否持续推新品，试验决定参数是否可信，生产决定能</w:t>
      </w: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否稳定交付，转化决定技术能否形成客户关系。</w:t>
      </w:r>
    </w:p>
    <w:p w:rsidR="0098586F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但规划也不是马上能兑现的业绩支票。从开工到投产有两年多时间差，中间还有技术路线、市场结构和客户需求变化。合理做法是同时跟踪建设节点与新品导入、客户验证、产能爬坡，而不是只看规划数字。</w:t>
      </w:r>
    </w:p>
    <w:p w:rsidR="00BA6A88" w:rsidRPr="0098586F" w:rsidRDefault="0098586F" w:rsidP="0098586F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结语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国产仪器成长要跨三层台阶：能做出来、能稳定做出来、能嵌入客户产线。第三层之后，客户买的就不只是频率和精度，还包括每件产品测多久、换型是否方便、异常能否追溯、停机后多久恢复。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所以观察这家公司，该盯的是四个硬指标：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场地与产能能否转化为交付、订单能否转化为回款、产品能否分清研发与量</w:t>
      </w:r>
      <w:r w:rsidRPr="0098586F">
        <w:rPr>
          <w:rFonts w:ascii="宋体" w:eastAsia="宋体" w:hAnsi="宋体" w:hint="eastAsia"/>
          <w:b/>
          <w:color w:val="000000" w:themeColor="text1"/>
          <w:sz w:val="24"/>
          <w:szCs w:val="24"/>
        </w:rPr>
        <w:t>产阶段、客户验证能否带来重复采购。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把宿舍改成科研场地，是一则不怎么起眼的消息，却是中国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制造里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最真实的故事：没有宏大口号，只是面对满负荷产能，先腾出一块地方，让研发和生产各归其位。</w:t>
      </w:r>
    </w:p>
    <w:p w:rsidR="00BA6A88" w:rsidRPr="0098586F" w:rsidRDefault="0098586F" w:rsidP="0098586F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等日常问题被一个一个解决，</w:t>
      </w:r>
      <w:proofErr w:type="gramStart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客户产线上</w:t>
      </w:r>
      <w:proofErr w:type="gramEnd"/>
      <w:r w:rsidRPr="0098586F">
        <w:rPr>
          <w:rFonts w:ascii="宋体" w:eastAsia="宋体" w:hAnsi="宋体" w:hint="eastAsia"/>
          <w:color w:val="000000" w:themeColor="text1"/>
          <w:sz w:val="24"/>
          <w:szCs w:val="24"/>
        </w:rPr>
        <w:t>稳定运行的不只是设备，还有国产仪器真正长大的证据。</w:t>
      </w:r>
    </w:p>
    <w:sectPr w:rsidR="00BA6A88" w:rsidRPr="0098586F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6A88"/>
    <w:rsid w:val="0098586F"/>
    <w:rsid w:val="00BA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8586F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8586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337</Words>
  <Characters>1921</Characters>
  <Application>Microsoft Office Word</Application>
  <DocSecurity>0</DocSecurity>
  <Lines>16</Lines>
  <Paragraphs>4</Paragraphs>
  <ScaleCrop>false</ScaleCrop>
  <Company>Organization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2026-10-08T14:25:00Z</dcterms:created>
  <dcterms:modified xsi:type="dcterms:W3CDTF">2026-10-09T09:45:00Z</dcterms:modified>
</cp:coreProperties>
</file>