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F42" w:rsidRPr="002D3F42" w:rsidRDefault="002D3F42" w:rsidP="002D3F42">
      <w:pPr>
        <w:spacing w:before="0" w:after="0" w:line="360" w:lineRule="auto"/>
        <w:jc w:val="center"/>
        <w:rPr>
          <w:rFonts w:ascii="黑体" w:eastAsia="黑体" w:hAnsi="黑体" w:hint="eastAsia"/>
          <w:b/>
          <w:color w:val="000000" w:themeColor="text1"/>
          <w:sz w:val="28"/>
          <w:szCs w:val="28"/>
        </w:rPr>
      </w:pPr>
      <w:r w:rsidRPr="002D3F42">
        <w:rPr>
          <w:rFonts w:ascii="黑体" w:eastAsia="黑体" w:hAnsi="黑体" w:hint="eastAsia"/>
          <w:b/>
          <w:color w:val="000000" w:themeColor="text1"/>
          <w:sz w:val="28"/>
          <w:szCs w:val="28"/>
        </w:rPr>
        <w:t>实验室到量产，是</w:t>
      </w:r>
      <w:proofErr w:type="gramStart"/>
      <w:r w:rsidRPr="002D3F42">
        <w:rPr>
          <w:rFonts w:ascii="黑体" w:eastAsia="黑体" w:hAnsi="黑体" w:hint="eastAsia"/>
          <w:b/>
          <w:color w:val="000000" w:themeColor="text1"/>
          <w:sz w:val="28"/>
          <w:szCs w:val="28"/>
        </w:rPr>
        <w:t>德科技硅光晶圆级测试</w:t>
      </w:r>
      <w:proofErr w:type="gramEnd"/>
      <w:r w:rsidRPr="002D3F42">
        <w:rPr>
          <w:rFonts w:ascii="黑体" w:eastAsia="黑体" w:hAnsi="黑体" w:hint="eastAsia"/>
          <w:b/>
          <w:color w:val="000000" w:themeColor="text1"/>
          <w:sz w:val="28"/>
          <w:szCs w:val="28"/>
        </w:rPr>
        <w:t>解决方案</w:t>
      </w:r>
    </w:p>
    <w:p w:rsidR="001F5F6E" w:rsidRPr="002D3F42" w:rsidRDefault="002D3F42" w:rsidP="002D3F42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color w:val="000000" w:themeColor="text1"/>
          <w:sz w:val="24"/>
          <w:szCs w:val="24"/>
        </w:rPr>
        <w:t>来源：</w:t>
      </w:r>
      <w:proofErr w:type="spellStart"/>
      <w:r w:rsidRPr="002D3F42">
        <w:rPr>
          <w:rFonts w:ascii="宋体" w:eastAsia="宋体" w:hAnsi="宋体" w:hint="eastAsia"/>
          <w:color w:val="000000" w:themeColor="text1"/>
          <w:sz w:val="24"/>
          <w:szCs w:val="24"/>
        </w:rPr>
        <w:t>onetest</w:t>
      </w:r>
      <w:proofErr w:type="spellEnd"/>
      <w:r w:rsidRPr="002D3F42">
        <w:rPr>
          <w:rFonts w:ascii="宋体" w:eastAsia="宋体" w:hAnsi="宋体" w:hint="eastAsia"/>
          <w:color w:val="000000" w:themeColor="text1"/>
          <w:sz w:val="24"/>
          <w:szCs w:val="24"/>
        </w:rPr>
        <w:t>仪器资源库</w:t>
      </w:r>
    </w:p>
    <w:p w:rsidR="001F5F6E" w:rsidRPr="002D3F42" w:rsidRDefault="002D3F42" w:rsidP="002D3F42">
      <w:pPr>
        <w:spacing w:before="0" w:after="0" w:line="360" w:lineRule="auto"/>
        <w:ind w:firstLineChars="200" w:firstLine="504"/>
        <w:rPr>
          <w:rFonts w:ascii="宋体" w:eastAsia="宋体" w:hAnsi="宋体"/>
          <w:color w:val="000000" w:themeColor="text1"/>
          <w:spacing w:val="6"/>
          <w:sz w:val="24"/>
          <w:szCs w:val="24"/>
        </w:rPr>
      </w:pPr>
      <w:r w:rsidRPr="002D3F42">
        <w:rPr>
          <w:rFonts w:ascii="宋体" w:eastAsia="宋体" w:hAnsi="宋体"/>
          <w:color w:val="000000" w:themeColor="text1"/>
          <w:spacing w:val="6"/>
          <w:sz w:val="24"/>
          <w:szCs w:val="24"/>
        </w:rPr>
        <w:t>▌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交换芯片带宽十年涨了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30 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倍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，单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GPU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带宽需求已超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10 </w:t>
      </w:r>
      <w:proofErr w:type="spell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Tbps</w:t>
      </w:r>
      <w:proofErr w:type="spell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，铜互连在功耗、信号完整性、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热管理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与封装面积上同时逼近极限。光互联的竞争焦点，正从「单波速率」的线性增长转向带宽密度与能效比——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而硅光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要走向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NPO/CPO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，先得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把晶圆级测试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这一环补上。</w:t>
      </w:r>
    </w:p>
    <w:p w:rsidR="001F5F6E" w:rsidRPr="002D3F42" w:rsidRDefault="002D3F42" w:rsidP="002D3F42">
      <w:pPr>
        <w:spacing w:before="0" w:after="0" w:line="360" w:lineRule="auto"/>
        <w:ind w:firstLineChars="200" w:firstLine="50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过去十年，交换芯片带宽增长超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过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30 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倍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，单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GPU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的带宽需求已经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 </w:t>
      </w:r>
      <w:r w:rsidRPr="002D3F42">
        <w:rPr>
          <w:rFonts w:ascii="宋体" w:eastAsia="宋体" w:hAnsi="宋体"/>
          <w:b/>
          <w:color w:val="000000" w:themeColor="text1"/>
          <w:spacing w:val="6"/>
          <w:sz w:val="24"/>
          <w:szCs w:val="24"/>
        </w:rPr>
        <w:t xml:space="preserve">&gt;10 </w:t>
      </w:r>
      <w:proofErr w:type="spellStart"/>
      <w:r w:rsidRPr="002D3F42">
        <w:rPr>
          <w:rFonts w:ascii="宋体" w:eastAsia="宋体" w:hAnsi="宋体"/>
          <w:b/>
          <w:color w:val="000000" w:themeColor="text1"/>
          <w:spacing w:val="6"/>
          <w:sz w:val="24"/>
          <w:szCs w:val="24"/>
        </w:rPr>
        <w:t>Tbps</w:t>
      </w:r>
      <w:proofErr w:type="spell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。随着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800G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、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1.6T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乃至更高速率的光模块成为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AI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数据中心的基本配置，铜互连在功耗、信号完整性、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热管理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与封装面积上同时逼近极限。光互联的竞争焦点，也从「单波速率」的线性增长，转向带宽密度、能效比与系统集成度的多维博弈。</w:t>
      </w:r>
    </w:p>
    <w:p w:rsidR="001F5F6E" w:rsidRPr="002D3F42" w:rsidRDefault="002D3F42" w:rsidP="002D3F42">
      <w:pPr>
        <w:spacing w:before="0" w:after="0" w:line="360" w:lineRule="auto"/>
        <w:ind w:firstLineChars="200" w:firstLine="50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硅光（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Silicon Photonics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）以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CMOS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或类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CMOS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工艺在硅基衬底上实现高密度光子器件集成，兼容规模化量产，正推动光互联从可插拔光模块走向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NPO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（近封装光学）与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CPO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（共封装光学）。是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德科技在硅光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芯片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的设计、研发与生产阶段提供全流程测试方案与技术支持。</w:t>
      </w:r>
    </w:p>
    <w:p w:rsidR="001F5F6E" w:rsidRPr="002D3F42" w:rsidRDefault="002D3F42" w:rsidP="002D3F42">
      <w:pPr>
        <w:spacing w:before="0" w:after="0" w:line="360" w:lineRule="auto"/>
        <w:ind w:firstLineChars="200" w:firstLine="49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/>
          <w:b/>
          <w:color w:val="000000" w:themeColor="text1"/>
          <w:spacing w:val="3"/>
          <w:sz w:val="24"/>
          <w:szCs w:val="24"/>
        </w:rPr>
        <w:t>▌</w:t>
      </w:r>
      <w:proofErr w:type="gramStart"/>
      <w:r w:rsidRPr="002D3F42">
        <w:rPr>
          <w:rFonts w:ascii="宋体" w:eastAsia="宋体" w:hAnsi="宋体" w:hint="eastAsia"/>
          <w:b/>
          <w:color w:val="000000" w:themeColor="text1"/>
          <w:spacing w:val="3"/>
          <w:sz w:val="24"/>
          <w:szCs w:val="24"/>
        </w:rPr>
        <w:t>硅光晶圆级</w:t>
      </w:r>
      <w:proofErr w:type="gramEnd"/>
      <w:r w:rsidRPr="002D3F42">
        <w:rPr>
          <w:rFonts w:ascii="宋体" w:eastAsia="宋体" w:hAnsi="宋体" w:hint="eastAsia"/>
          <w:b/>
          <w:color w:val="000000" w:themeColor="text1"/>
          <w:spacing w:val="3"/>
          <w:sz w:val="24"/>
          <w:szCs w:val="24"/>
        </w:rPr>
        <w:t>实验室测试：五大挑战</w:t>
      </w:r>
    </w:p>
    <w:p w:rsidR="001F5F6E" w:rsidRPr="002D3F42" w:rsidRDefault="002D3F42" w:rsidP="002D3F42">
      <w:pPr>
        <w:spacing w:before="0" w:after="0" w:line="360" w:lineRule="auto"/>
        <w:ind w:firstLineChars="200" w:firstLine="504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硅光晶圆级测试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是传统半导体测试与光子器件特殊需求的叠加。光信号引入之后，传统的电学探针无法完成光信号的耦合与测量，还要同时覆盖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O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→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O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、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O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→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E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、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E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→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O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、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E+O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→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O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等跨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DC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／光／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RF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信号域的组合。实验室场景下，难点集中在五处：</w:t>
      </w:r>
    </w:p>
    <w:p w:rsidR="001F5F6E" w:rsidRPr="002D3F42" w:rsidRDefault="002D3F42" w:rsidP="002D3F42">
      <w:pPr>
        <w:spacing w:before="0" w:after="0" w:line="360" w:lineRule="auto"/>
        <w:ind w:firstLineChars="200" w:firstLine="506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仪表带宽与可扩展性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单波速率向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400G/Lane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演进，通道数从几个增加到几十个，仪器串联与扩展极其复杂</w:t>
      </w:r>
    </w:p>
    <w:p w:rsidR="001F5F6E" w:rsidRPr="002D3F42" w:rsidRDefault="002D3F42" w:rsidP="002D3F42">
      <w:pPr>
        <w:spacing w:before="0" w:after="0" w:line="360" w:lineRule="auto"/>
        <w:ind w:firstLineChars="200" w:firstLine="506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波长与功率的绝对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/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相对精度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光子器件多为相位敏感型，要求激光源波长与功率在长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时间运行后读数依然精准</w:t>
      </w:r>
    </w:p>
    <w:p w:rsidR="001F5F6E" w:rsidRPr="002D3F42" w:rsidRDefault="002D3F42" w:rsidP="002D3F42">
      <w:pPr>
        <w:spacing w:before="0" w:after="0" w:line="360" w:lineRule="auto"/>
        <w:ind w:firstLineChars="200" w:firstLine="506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去嵌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67 GHz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乃至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110 GHz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以上的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RF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测试中，电缆与探针自身的损耗和寄生效应必须用去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嵌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算法「扣除」</w:t>
      </w:r>
    </w:p>
    <w:p w:rsidR="001F5F6E" w:rsidRPr="002D3F42" w:rsidRDefault="002D3F42" w:rsidP="002D3F42">
      <w:pPr>
        <w:spacing w:before="0" w:after="0" w:line="360" w:lineRule="auto"/>
        <w:ind w:firstLineChars="200" w:firstLine="506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光纤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/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电探针下针与耦合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电针（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DC/RF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）与光纤阵列要在微米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级空间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内同时下针、互不干扰且完美对准，并支持多种耦合方式</w:t>
      </w:r>
    </w:p>
    <w:p w:rsidR="001F5F6E" w:rsidRPr="002D3F42" w:rsidRDefault="002D3F42" w:rsidP="002D3F42">
      <w:pPr>
        <w:spacing w:before="0" w:after="0" w:line="360" w:lineRule="auto"/>
        <w:ind w:firstLineChars="200" w:firstLine="506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自动化测试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光电一体化自动扫描需要统一同步控制各类光学、电学仪表，并对波长、偏置电压等多参数扫描</w:t>
      </w:r>
    </w:p>
    <w:p w:rsidR="001F5F6E" w:rsidRPr="002D3F42" w:rsidRDefault="002D3F42" w:rsidP="002D3F42">
      <w:pPr>
        <w:spacing w:before="0" w:after="0" w:line="360" w:lineRule="auto"/>
        <w:ind w:firstLineChars="200" w:firstLine="50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lastRenderedPageBreak/>
        <w:t>不同信号域器件的测试参数与所需仪表并不相同：</w:t>
      </w:r>
    </w:p>
    <w:p w:rsidR="001F5F6E" w:rsidRPr="002D3F42" w:rsidRDefault="002D3F42" w:rsidP="002D3F42">
      <w:pPr>
        <w:spacing w:before="0" w:after="0" w:line="360" w:lineRule="auto"/>
        <w:ind w:firstLineChars="200" w:firstLine="506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O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→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 xml:space="preserve">O 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无源器件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波导、滤波器、耦合器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·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IL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、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PDL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｜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TLS + OPM +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偏振控制器</w:t>
      </w:r>
    </w:p>
    <w:p w:rsidR="001F5F6E" w:rsidRPr="002D3F42" w:rsidRDefault="002D3F42" w:rsidP="002D3F42">
      <w:pPr>
        <w:spacing w:before="0" w:after="0" w:line="360" w:lineRule="auto"/>
        <w:ind w:firstLineChars="200" w:firstLine="506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O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→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 xml:space="preserve">E 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光电探测器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暗电流、响应度、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O/E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带宽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｜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SMU + TLS + OPM +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偏振控制器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+ LCA</w:t>
      </w:r>
    </w:p>
    <w:p w:rsidR="001F5F6E" w:rsidRPr="002D3F42" w:rsidRDefault="002D3F42" w:rsidP="002D3F42">
      <w:pPr>
        <w:spacing w:before="0" w:after="0" w:line="360" w:lineRule="auto"/>
        <w:ind w:firstLineChars="200" w:firstLine="506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E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→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 xml:space="preserve">O 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激光器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L-I-V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、阈值电流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｜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SMU + OPM</w:t>
      </w:r>
    </w:p>
    <w:p w:rsidR="001F5F6E" w:rsidRPr="002D3F42" w:rsidRDefault="002D3F42" w:rsidP="002D3F42">
      <w:pPr>
        <w:spacing w:before="0" w:after="0" w:line="360" w:lineRule="auto"/>
        <w:ind w:firstLineChars="200" w:firstLine="506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E+O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→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 xml:space="preserve">O 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调制器</w:t>
      </w:r>
      <w:proofErr w:type="spell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Vpi</w:t>
      </w:r>
      <w:proofErr w:type="spell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、消光比、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E/O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带宽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｜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TLS + SMU + OPM + LCA</w:t>
      </w:r>
    </w:p>
    <w:p w:rsidR="001F5F6E" w:rsidRPr="002D3F42" w:rsidRDefault="002D3F42" w:rsidP="002D3F42">
      <w:pPr>
        <w:spacing w:before="0" w:after="0" w:line="360" w:lineRule="auto"/>
        <w:ind w:firstLineChars="200" w:firstLine="49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/>
          <w:b/>
          <w:color w:val="000000" w:themeColor="text1"/>
          <w:spacing w:val="3"/>
          <w:sz w:val="24"/>
          <w:szCs w:val="24"/>
        </w:rPr>
        <w:t>▌</w:t>
      </w:r>
      <w:r w:rsidRPr="002D3F42">
        <w:rPr>
          <w:rFonts w:ascii="宋体" w:eastAsia="宋体" w:hAnsi="宋体" w:hint="eastAsia"/>
          <w:b/>
          <w:color w:val="000000" w:themeColor="text1"/>
          <w:spacing w:val="3"/>
          <w:sz w:val="24"/>
          <w:szCs w:val="24"/>
        </w:rPr>
        <w:t>实验室验证：以微环调制器为例</w:t>
      </w:r>
    </w:p>
    <w:p w:rsidR="001F5F6E" w:rsidRPr="002D3F42" w:rsidRDefault="002D3F42" w:rsidP="002D3F42">
      <w:pPr>
        <w:spacing w:before="0" w:after="0" w:line="360" w:lineRule="auto"/>
        <w:ind w:firstLineChars="200" w:firstLine="506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微环调制器（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MRM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）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尺寸极小、功耗低，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天然支持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高密度片上波分复用（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WDM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），是面向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CPO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的重点技术方向；但它对工艺和温度十分敏感，静态与动态性能都需要精确表征。</w:t>
      </w:r>
    </w:p>
    <w:p w:rsidR="001F5F6E" w:rsidRPr="002D3F42" w:rsidRDefault="002D3F42" w:rsidP="002D3F42">
      <w:pPr>
        <w:spacing w:before="0" w:after="0" w:line="360" w:lineRule="auto"/>
        <w:ind w:firstLineChars="200" w:firstLine="50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是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德科技硅光晶圆级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实验室验证方案由可调谐激光器（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TLS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）、偏振控制器、光功率计、光开关、源测量单元（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SMU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）与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</w:t>
      </w:r>
      <w:proofErr w:type="spell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PathWave</w:t>
      </w:r>
      <w:proofErr w:type="spell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KS8400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自动化测试软件组成，可同时完成器件偏置电压扫描（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DC Sweep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）、电热调谐控制（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Heater Tuning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）、光谱扫描（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Spectrum Scan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）与高频调制特性（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RF Test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）的全面表征。</w:t>
      </w:r>
    </w:p>
    <w:p w:rsidR="001F5F6E" w:rsidRPr="002D3F42" w:rsidRDefault="002D3F42" w:rsidP="002D3F42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41112C46" wp14:editId="4ADC5897">
            <wp:extent cx="3933645" cy="1854680"/>
            <wp:effectExtent l="0" t="0" r="0" b="0"/>
            <wp:docPr id="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" descr="descript"/>
                    <pic:cNvPicPr/>
                  </pic:nvPicPr>
                  <pic:blipFill rotWithShape="1">
                    <a:blip r:embed="rId5"/>
                    <a:srcRect/>
                    <a:stretch/>
                  </pic:blipFill>
                  <pic:spPr>
                    <a:xfrm rot="21600000">
                      <a:off x="0" y="0"/>
                      <a:ext cx="3933627" cy="1854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F6E" w:rsidRPr="002D3F42" w:rsidRDefault="002D3F42" w:rsidP="002D3F42">
      <w:pPr>
        <w:spacing w:before="0" w:after="0" w:line="360" w:lineRule="auto"/>
        <w:ind w:firstLineChars="200" w:firstLine="50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图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1. PIC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芯片测试原理图：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SMU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提供偏置与加热电压，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TLS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经偏振控制器与光开关进入被测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MRM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，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VNA-based LCA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N437x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）提供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RF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激励并完成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O/E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转换</w:t>
      </w:r>
    </w:p>
    <w:p w:rsidR="001F5F6E" w:rsidRPr="002D3F42" w:rsidRDefault="002D3F42" w:rsidP="002D3F42">
      <w:pPr>
        <w:spacing w:before="0" w:after="0" w:line="360" w:lineRule="auto"/>
        <w:ind w:firstLineChars="200" w:firstLine="50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对应仪表选型如下：</w:t>
      </w:r>
    </w:p>
    <w:p w:rsidR="001F5F6E" w:rsidRPr="002D3F42" w:rsidRDefault="002D3F42" w:rsidP="002D3F42">
      <w:pPr>
        <w:spacing w:before="0" w:after="0" w:line="360" w:lineRule="auto"/>
        <w:ind w:firstLineChars="200" w:firstLine="506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 xml:space="preserve">SMU 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源测量单元</w:t>
      </w:r>
      <w:r w:rsidRPr="002D3F42">
        <w:rPr>
          <w:rFonts w:ascii="宋体" w:eastAsia="宋体" w:hAnsi="宋体"/>
          <w:color w:val="000000" w:themeColor="text1"/>
          <w:spacing w:val="6"/>
          <w:sz w:val="24"/>
          <w:szCs w:val="24"/>
        </w:rPr>
        <w:t>M96xx / B29xx</w:t>
      </w:r>
    </w:p>
    <w:p w:rsidR="001F5F6E" w:rsidRPr="002D3F42" w:rsidRDefault="002D3F42" w:rsidP="002D3F42">
      <w:pPr>
        <w:spacing w:before="0" w:after="0" w:line="360" w:lineRule="auto"/>
        <w:ind w:firstLineChars="200" w:firstLine="506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 xml:space="preserve">TLS 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可调谐激光器</w:t>
      </w:r>
      <w:r w:rsidRPr="002D3F42">
        <w:rPr>
          <w:rFonts w:ascii="宋体" w:eastAsia="宋体" w:hAnsi="宋体"/>
          <w:color w:val="000000" w:themeColor="text1"/>
          <w:spacing w:val="6"/>
          <w:sz w:val="24"/>
          <w:szCs w:val="24"/>
        </w:rPr>
        <w:t>N777xC</w:t>
      </w:r>
    </w:p>
    <w:p w:rsidR="001F5F6E" w:rsidRPr="002D3F42" w:rsidRDefault="002D3F42" w:rsidP="002D3F42">
      <w:pPr>
        <w:spacing w:before="0" w:after="0" w:line="360" w:lineRule="auto"/>
        <w:ind w:firstLineChars="200" w:firstLine="506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偏振控制器</w:t>
      </w:r>
      <w:r w:rsidRPr="002D3F42">
        <w:rPr>
          <w:rFonts w:ascii="宋体" w:eastAsia="宋体" w:hAnsi="宋体"/>
          <w:color w:val="000000" w:themeColor="text1"/>
          <w:spacing w:val="6"/>
          <w:sz w:val="24"/>
          <w:szCs w:val="24"/>
        </w:rPr>
        <w:t>N778xC</w:t>
      </w:r>
    </w:p>
    <w:p w:rsidR="001F5F6E" w:rsidRPr="002D3F42" w:rsidRDefault="002D3F42" w:rsidP="002D3F42">
      <w:pPr>
        <w:spacing w:before="0" w:after="0" w:line="360" w:lineRule="auto"/>
        <w:ind w:firstLineChars="200" w:firstLine="506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光开关</w:t>
      </w:r>
      <w:r w:rsidRPr="002D3F42">
        <w:rPr>
          <w:rFonts w:ascii="宋体" w:eastAsia="宋体" w:hAnsi="宋体"/>
          <w:color w:val="000000" w:themeColor="text1"/>
          <w:spacing w:val="6"/>
          <w:sz w:val="24"/>
          <w:szCs w:val="24"/>
        </w:rPr>
        <w:t>N773xC</w:t>
      </w:r>
    </w:p>
    <w:p w:rsidR="001F5F6E" w:rsidRPr="002D3F42" w:rsidRDefault="002D3F42" w:rsidP="002D3F42">
      <w:pPr>
        <w:spacing w:before="0" w:after="0" w:line="360" w:lineRule="auto"/>
        <w:ind w:firstLineChars="200" w:firstLine="506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光功率计</w:t>
      </w:r>
      <w:r w:rsidRPr="002D3F42">
        <w:rPr>
          <w:rFonts w:ascii="宋体" w:eastAsia="宋体" w:hAnsi="宋体"/>
          <w:color w:val="000000" w:themeColor="text1"/>
          <w:spacing w:val="6"/>
          <w:sz w:val="24"/>
          <w:szCs w:val="24"/>
        </w:rPr>
        <w:t>N774xC</w:t>
      </w:r>
    </w:p>
    <w:p w:rsidR="001F5F6E" w:rsidRPr="002D3F42" w:rsidRDefault="002D3F42" w:rsidP="002D3F42">
      <w:pPr>
        <w:spacing w:before="0" w:after="0" w:line="360" w:lineRule="auto"/>
        <w:ind w:firstLineChars="200" w:firstLine="506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光波元件分析仪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 xml:space="preserve"> LCA</w:t>
      </w:r>
      <w:r w:rsidRPr="002D3F42">
        <w:rPr>
          <w:rFonts w:ascii="宋体" w:eastAsia="宋体" w:hAnsi="宋体"/>
          <w:color w:val="000000" w:themeColor="text1"/>
          <w:spacing w:val="6"/>
          <w:sz w:val="24"/>
          <w:szCs w:val="24"/>
        </w:rPr>
        <w:t>N437x</w:t>
      </w:r>
    </w:p>
    <w:p w:rsidR="001F5F6E" w:rsidRPr="002D3F42" w:rsidRDefault="002D3F42" w:rsidP="002D3F42">
      <w:pPr>
        <w:spacing w:before="0" w:after="0" w:line="360" w:lineRule="auto"/>
        <w:ind w:firstLineChars="200" w:firstLine="506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测试自动化软件</w:t>
      </w:r>
      <w:r w:rsidRPr="002D3F42">
        <w:rPr>
          <w:rFonts w:ascii="宋体" w:eastAsia="宋体" w:hAnsi="宋体"/>
          <w:color w:val="000000" w:themeColor="text1"/>
          <w:spacing w:val="6"/>
          <w:sz w:val="24"/>
          <w:szCs w:val="24"/>
        </w:rPr>
        <w:t>KS8400</w:t>
      </w:r>
    </w:p>
    <w:p w:rsidR="001F5F6E" w:rsidRPr="002D3F42" w:rsidRDefault="002D3F42" w:rsidP="002D3F42">
      <w:pPr>
        <w:spacing w:before="0" w:after="0" w:line="360" w:lineRule="auto"/>
        <w:ind w:firstLineChars="200" w:firstLine="50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从实测的光谱波长扫描数据里，系统可提取峰值波长（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Peak Wavelength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）、自由光谱范围（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FSR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）、消光深度（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Valley Depth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）与半高宽（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FWHM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）等关键参数。依托原厂可调谐激光器的波长精度与长期扫描稳定性，测试系统可做到</w:t>
      </w:r>
      <w:proofErr w:type="gramStart"/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皮米级</w:t>
      </w:r>
      <w:proofErr w:type="gramEnd"/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精度、</w:t>
      </w:r>
      <w:proofErr w:type="gramStart"/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亚皮米级</w:t>
      </w:r>
      <w:proofErr w:type="gramEnd"/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波长分辨率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与高重复性；即使面对高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Q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值微环极窄的谐振线宽，也能准确捕获谐振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谷位置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及形状变化，用于评估耦合状态、工艺一致性与温度调谐特性。</w:t>
      </w:r>
    </w:p>
    <w:p w:rsidR="001F5F6E" w:rsidRPr="002D3F42" w:rsidRDefault="002D3F42" w:rsidP="002D3F42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3D70DF3B" wp14:editId="2E30BE8A">
            <wp:extent cx="3916392" cy="1259456"/>
            <wp:effectExtent l="0" t="0" r="0" b="0"/>
            <wp:docPr id="5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" descr="descript"/>
                    <pic:cNvPicPr/>
                  </pic:nvPicPr>
                  <pic:blipFill rotWithShape="1">
                    <a:blip r:embed="rId6"/>
                    <a:srcRect/>
                    <a:stretch/>
                  </pic:blipFill>
                  <pic:spPr>
                    <a:xfrm rot="21600000">
                      <a:off x="0" y="0"/>
                      <a:ext cx="3916374" cy="125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F6E" w:rsidRPr="002D3F42" w:rsidRDefault="002D3F42" w:rsidP="002D3F42">
      <w:pPr>
        <w:spacing w:before="0" w:after="0" w:line="360" w:lineRule="auto"/>
        <w:ind w:firstLineChars="200" w:firstLine="50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图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3.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微环调制器波长扫描：峰值波长、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FSR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、消光深度与半高宽（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FWHM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，图中右下插图为谐振谷放大）</w:t>
      </w:r>
    </w:p>
    <w:p w:rsidR="001F5F6E" w:rsidRPr="002D3F42" w:rsidRDefault="002D3F42" w:rsidP="002D3F42">
      <w:pPr>
        <w:spacing w:before="0" w:after="0" w:line="360" w:lineRule="auto"/>
        <w:ind w:firstLineChars="200" w:firstLine="49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/>
          <w:b/>
          <w:color w:val="000000" w:themeColor="text1"/>
          <w:spacing w:val="3"/>
          <w:sz w:val="24"/>
          <w:szCs w:val="24"/>
        </w:rPr>
        <w:t>▌</w:t>
      </w:r>
      <w:r w:rsidRPr="002D3F42">
        <w:rPr>
          <w:rFonts w:ascii="宋体" w:eastAsia="宋体" w:hAnsi="宋体" w:hint="eastAsia"/>
          <w:b/>
          <w:color w:val="000000" w:themeColor="text1"/>
          <w:spacing w:val="3"/>
          <w:sz w:val="24"/>
          <w:szCs w:val="24"/>
        </w:rPr>
        <w:t>量产前必须补上的一环：</w:t>
      </w:r>
      <w:r w:rsidRPr="002D3F42">
        <w:rPr>
          <w:rFonts w:ascii="宋体" w:eastAsia="宋体" w:hAnsi="宋体" w:hint="eastAsia"/>
          <w:b/>
          <w:color w:val="000000" w:themeColor="text1"/>
          <w:spacing w:val="3"/>
          <w:sz w:val="24"/>
          <w:szCs w:val="24"/>
        </w:rPr>
        <w:t>OWAT</w:t>
      </w:r>
    </w:p>
    <w:p w:rsidR="001F5F6E" w:rsidRPr="002D3F42" w:rsidRDefault="002D3F42" w:rsidP="002D3F42">
      <w:pPr>
        <w:spacing w:before="0" w:after="0" w:line="360" w:lineRule="auto"/>
        <w:ind w:firstLineChars="200" w:firstLine="50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当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NPO/CPO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产业逐渐走向量产，传统依赖工程调校与特定工艺专有技术（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Know-how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）的模式难以为继：供应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链需要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更快的产能爬坡、更接近半导体测试行业节奏的制造效率，以及更严格的一致性与可靠性。</w:t>
      </w:r>
    </w:p>
    <w:p w:rsidR="001F5F6E" w:rsidRPr="002D3F42" w:rsidRDefault="002D3F42" w:rsidP="002D3F42">
      <w:pPr>
        <w:spacing w:before="0" w:after="0" w:line="360" w:lineRule="auto"/>
        <w:ind w:firstLineChars="200" w:firstLine="50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面向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Scale-out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应用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场景的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CPO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大规模量产（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HVM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）测试流程可分为四个阶段：</w:t>
      </w:r>
      <w:r w:rsidRPr="002D3F42">
        <w:rPr>
          <w:rFonts w:ascii="宋体" w:eastAsia="宋体" w:hAnsi="宋体"/>
          <w:b/>
          <w:color w:val="000000" w:themeColor="text1"/>
          <w:spacing w:val="6"/>
          <w:sz w:val="24"/>
          <w:szCs w:val="24"/>
        </w:rPr>
        <w:t>Insertion 1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 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对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PIC 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做晶圆级测试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，</w:t>
      </w:r>
      <w:r w:rsidRPr="002D3F42">
        <w:rPr>
          <w:rFonts w:ascii="宋体" w:eastAsia="宋体" w:hAnsi="宋体"/>
          <w:b/>
          <w:color w:val="000000" w:themeColor="text1"/>
          <w:spacing w:val="6"/>
          <w:sz w:val="24"/>
          <w:szCs w:val="24"/>
        </w:rPr>
        <w:t>Insertion 2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 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对集成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EIC-PIC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结构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做晶圆级测试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，</w:t>
      </w:r>
      <w:r w:rsidRPr="002D3F42">
        <w:rPr>
          <w:rFonts w:ascii="宋体" w:eastAsia="宋体" w:hAnsi="宋体"/>
          <w:b/>
          <w:color w:val="000000" w:themeColor="text1"/>
          <w:spacing w:val="6"/>
          <w:sz w:val="24"/>
          <w:szCs w:val="24"/>
        </w:rPr>
        <w:t>Insertion 3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 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在切割后的裸片或芯片级别测试光引擎，最后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才推进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到针对先进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ASIC/CPO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封装的系统级测试。</w:t>
      </w:r>
    </w:p>
    <w:p w:rsidR="001F5F6E" w:rsidRPr="002D3F42" w:rsidRDefault="002D3F42" w:rsidP="002D3F42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3672E779" wp14:editId="7126EFEF">
            <wp:extent cx="4226943" cy="1768415"/>
            <wp:effectExtent l="0" t="0" r="0" b="0"/>
            <wp:docPr id="8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" descr="descript"/>
                    <pic:cNvPicPr/>
                  </pic:nvPicPr>
                  <pic:blipFill rotWithShape="1">
                    <a:blip r:embed="rId7"/>
                    <a:srcRect/>
                    <a:stretch/>
                  </pic:blipFill>
                  <pic:spPr>
                    <a:xfrm rot="21600000">
                      <a:off x="0" y="0"/>
                      <a:ext cx="4226924" cy="1768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F6E" w:rsidRPr="002D3F42" w:rsidRDefault="002D3F42" w:rsidP="002D3F42">
      <w:pPr>
        <w:spacing w:before="0" w:after="0" w:line="360" w:lineRule="auto"/>
        <w:ind w:firstLineChars="200" w:firstLine="50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图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4. PIC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、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OE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、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CPO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测试阶段：从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Photonic IC Wafer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、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EIC on PIC Wafer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、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Optical Engine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到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ASIC with CPO</w:t>
      </w:r>
    </w:p>
    <w:p w:rsidR="001F5F6E" w:rsidRPr="002D3F42" w:rsidRDefault="002D3F42" w:rsidP="002D3F42">
      <w:pPr>
        <w:spacing w:before="0" w:after="0" w:line="360" w:lineRule="auto"/>
        <w:ind w:firstLineChars="200" w:firstLine="50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CPO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的最终形态要与先进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ASIC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共同封装。一旦缺陷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PIC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进入后续封装环节，损失的不再只是一颗光芯片，而可能是价值更高的电芯片。换句话说，测试必须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「向左移（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Shift Left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）」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——关键一步就是在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Insertion 1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进行光学晶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圆允收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测试（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OWAT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），在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PIC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与昂贵的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EIC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封装之前尽早识别失效芯片；同时借大规模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晶圆级测试数据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及时发现工艺漂移、设备状态变化与制造波动，为工艺优化和良率提升提供快速反馈。</w:t>
      </w:r>
    </w:p>
    <w:p w:rsidR="001F5F6E" w:rsidRPr="002D3F42" w:rsidRDefault="002D3F42" w:rsidP="002D3F42">
      <w:pPr>
        <w:spacing w:before="0" w:after="0" w:line="360" w:lineRule="auto"/>
        <w:ind w:firstLineChars="200" w:firstLine="50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这与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SOI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工艺的特性直接相关。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SOI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在硅衬底上嵌入一层二氧化硅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埋氧层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BOX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），再在上方生长单晶硅薄膜；硅与二氧化硅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的巨大折射率差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把光场约束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在亚微米尺度的硅波导中，支撑高密度光子集成的同时，也让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PIC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对制造偏差非常敏感。量产中常见的关键尺寸（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CD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）偏移、刻蚀深度变化、侧壁倾角变化、膜厚非均匀性、线边粗糙度，都会直接改变器件的有效折射率、耦合长度、谐振波长与插入损耗。方向耦合器在设计阶段就要针对多种工艺偏差做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DOE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；微环调制器甚至需要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晶圆级的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波长修调（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Trimming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）。要把这些变化在量产阶段准确测出来，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OWAT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必须建立工艺过程与器件性能之间的持续反馈闭环。</w:t>
      </w:r>
    </w:p>
    <w:p w:rsidR="001F5F6E" w:rsidRPr="002D3F42" w:rsidRDefault="002D3F42" w:rsidP="002D3F42">
      <w:pPr>
        <w:spacing w:before="0" w:after="0" w:line="360" w:lineRule="auto"/>
        <w:ind w:firstLineChars="200" w:firstLine="50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难点在于，传统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EIC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测试熟悉的多工位并行、标准化夹具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、自动化上下料、快速校准与高吞吐量，到了光学测试还要额外面对光纤、光纤阵列单元（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FAU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）、波导端面、耦合效率与光路损耗。晶圆测试阶段电探针与焊盘的电气接触容易标准化，但采用光栅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/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边缘耦合器的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PIC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，每次测试都要保证光纤与耦合器之间的最佳耦合状态，需要精确控制三维定位、角度、距离与偏振态。实验室阶段可以靠工程师手动调试与对准，量产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OWAT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系统则必须同时满足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高精度耦合、高重复性与一致性、全自动化、高吞吐量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。</w:t>
      </w:r>
    </w:p>
    <w:p w:rsidR="001F5F6E" w:rsidRPr="002D3F42" w:rsidRDefault="002D3F42" w:rsidP="002D3F42">
      <w:pPr>
        <w:spacing w:before="0" w:after="0" w:line="360" w:lineRule="auto"/>
        <w:ind w:firstLineChars="200" w:firstLine="49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/>
          <w:b/>
          <w:color w:val="000000" w:themeColor="text1"/>
          <w:spacing w:val="3"/>
          <w:sz w:val="24"/>
          <w:szCs w:val="24"/>
        </w:rPr>
        <w:t>▌</w:t>
      </w:r>
      <w:proofErr w:type="spellStart"/>
      <w:r w:rsidRPr="002D3F42">
        <w:rPr>
          <w:rFonts w:ascii="宋体" w:eastAsia="宋体" w:hAnsi="宋体" w:hint="eastAsia"/>
          <w:b/>
          <w:color w:val="000000" w:themeColor="text1"/>
          <w:spacing w:val="3"/>
          <w:sz w:val="24"/>
          <w:szCs w:val="24"/>
        </w:rPr>
        <w:t>Keysight</w:t>
      </w:r>
      <w:proofErr w:type="spellEnd"/>
      <w:r w:rsidRPr="002D3F42">
        <w:rPr>
          <w:rFonts w:ascii="宋体" w:eastAsia="宋体" w:hAnsi="宋体" w:hint="eastAsia"/>
          <w:b/>
          <w:color w:val="000000" w:themeColor="text1"/>
          <w:spacing w:val="3"/>
          <w:sz w:val="24"/>
          <w:szCs w:val="24"/>
        </w:rPr>
        <w:t xml:space="preserve"> OWAT </w:t>
      </w:r>
      <w:r w:rsidRPr="002D3F42">
        <w:rPr>
          <w:rFonts w:ascii="宋体" w:eastAsia="宋体" w:hAnsi="宋体" w:hint="eastAsia"/>
          <w:b/>
          <w:color w:val="000000" w:themeColor="text1"/>
          <w:spacing w:val="3"/>
          <w:sz w:val="24"/>
          <w:szCs w:val="24"/>
        </w:rPr>
        <w:t>方案：</w:t>
      </w:r>
      <w:r w:rsidRPr="002D3F42">
        <w:rPr>
          <w:rFonts w:ascii="宋体" w:eastAsia="宋体" w:hAnsi="宋体" w:hint="eastAsia"/>
          <w:b/>
          <w:color w:val="000000" w:themeColor="text1"/>
          <w:spacing w:val="3"/>
          <w:sz w:val="24"/>
          <w:szCs w:val="24"/>
        </w:rPr>
        <w:t xml:space="preserve">NX5402 </w:t>
      </w:r>
      <w:r w:rsidRPr="002D3F42">
        <w:rPr>
          <w:rFonts w:ascii="宋体" w:eastAsia="宋体" w:hAnsi="宋体" w:hint="eastAsia"/>
          <w:b/>
          <w:color w:val="000000" w:themeColor="text1"/>
          <w:spacing w:val="3"/>
          <w:sz w:val="24"/>
          <w:szCs w:val="24"/>
        </w:rPr>
        <w:t>系列</w:t>
      </w:r>
    </w:p>
    <w:p w:rsidR="001F5F6E" w:rsidRPr="002D3F42" w:rsidRDefault="002D3F42" w:rsidP="002D3F42">
      <w:pPr>
        <w:spacing w:before="0" w:after="0" w:line="360" w:lineRule="auto"/>
        <w:ind w:firstLineChars="200" w:firstLine="50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是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德科技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与全球领先的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硅光晶圆厂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迭代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合作多年，推出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 xml:space="preserve">NX5402 </w:t>
      </w:r>
      <w:r w:rsidRPr="002D3F42">
        <w:rPr>
          <w:rFonts w:ascii="宋体" w:eastAsia="宋体" w:hAnsi="宋体" w:hint="eastAsia"/>
          <w:b/>
          <w:color w:val="000000" w:themeColor="text1"/>
          <w:spacing w:val="6"/>
          <w:sz w:val="24"/>
          <w:szCs w:val="24"/>
        </w:rPr>
        <w:t>系列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硅光晶圆级测试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系统解决方案。它把原厂的光学、电学测试测量技术融合在一个平台里，并使用自主研发的光纤对准耦合与定位系统——核心光学与电学测试资源全部来自同一原厂技术体系的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硅光晶圆级测试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方案并不多见，好处是从底层测试资源到系统级测试深度协同，配合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</w:t>
      </w:r>
      <w:proofErr w:type="spell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PathWave</w:t>
      </w:r>
      <w:proofErr w:type="spell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KS8400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光电自动化测试软件实现光电一体化自动扫描，降低系统整合风险与长期维护风险。</w:t>
      </w:r>
    </w:p>
    <w:p w:rsidR="001F5F6E" w:rsidRPr="002D3F42" w:rsidRDefault="002D3F42" w:rsidP="002D3F42">
      <w:pPr>
        <w:spacing w:before="0" w:after="0" w:line="360" w:lineRule="auto"/>
        <w:ind w:firstLineChars="200" w:firstLine="50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面向规模化量产，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NX5402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系列符合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SECS/GEM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工厂自动化标准，具备安全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联锁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Safety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Interlock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）与洁净室适配，支持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300 mm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晶圆，并具备多通道测试能力。</w:t>
      </w:r>
    </w:p>
    <w:p w:rsidR="001F5F6E" w:rsidRPr="002D3F42" w:rsidRDefault="002D3F42" w:rsidP="002D3F42">
      <w:pPr>
        <w:spacing w:before="0" w:after="0" w:line="360" w:lineRule="auto"/>
        <w:ind w:firstLineChars="200" w:firstLine="50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量产测试关注的不仅是单次测量精度，更是长期运行过程中的一致性、可重复性与可追溯性。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NX5402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系列配备自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研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的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晶圆级光子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校准技术（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Calibration Kit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），实现从光路到系统的全流程深度校准，并结合内置自动化诊断机制持续监测关键性能指标，帮助客户建立稳定可靠的量产测试基线。</w:t>
      </w:r>
    </w:p>
    <w:p w:rsidR="001F5F6E" w:rsidRPr="002D3F42" w:rsidRDefault="002D3F42" w:rsidP="002D3F42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301C5222" wp14:editId="4987BC57">
            <wp:extent cx="3666226" cy="2268748"/>
            <wp:effectExtent l="0" t="0" r="0" b="0"/>
            <wp:docPr id="11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" descr="descript"/>
                    <pic:cNvPicPr/>
                  </pic:nvPicPr>
                  <pic:blipFill rotWithShape="1">
                    <a:blip r:embed="rId8"/>
                    <a:srcRect/>
                    <a:stretch/>
                  </pic:blipFill>
                  <pic:spPr>
                    <a:xfrm rot="21600000">
                      <a:off x="0" y="0"/>
                      <a:ext cx="3668516" cy="227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F6E" w:rsidRPr="002D3F42" w:rsidRDefault="002D3F42" w:rsidP="002D3F42">
      <w:pPr>
        <w:spacing w:before="0" w:after="0" w:line="360" w:lineRule="auto"/>
        <w:ind w:firstLineChars="200" w:firstLine="50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图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5. </w:t>
      </w:r>
      <w:proofErr w:type="spell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Keysight</w:t>
      </w:r>
      <w:proofErr w:type="spell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 NX5402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系列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硅光晶圆级测试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系统</w:t>
      </w:r>
    </w:p>
    <w:p w:rsidR="001F5F6E" w:rsidRPr="002D3F42" w:rsidRDefault="002D3F42" w:rsidP="002D3F42">
      <w:pPr>
        <w:spacing w:before="0" w:after="0" w:line="360" w:lineRule="auto"/>
        <w:ind w:firstLineChars="200" w:firstLine="504"/>
        <w:rPr>
          <w:rFonts w:ascii="宋体" w:eastAsia="宋体" w:hAnsi="宋体"/>
          <w:color w:val="000000" w:themeColor="text1"/>
          <w:sz w:val="24"/>
          <w:szCs w:val="24"/>
        </w:rPr>
      </w:pP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 xml:space="preserve">NX5402 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系列正把实验室级的</w:t>
      </w:r>
      <w:proofErr w:type="gramStart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硅光晶</w:t>
      </w:r>
      <w:proofErr w:type="gramEnd"/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圆测试能力，转化为面向大规模制造的量产测</w:t>
      </w:r>
      <w:r w:rsidRPr="002D3F42">
        <w:rPr>
          <w:rFonts w:ascii="宋体" w:eastAsia="宋体" w:hAnsi="宋体" w:hint="eastAsia"/>
          <w:color w:val="000000" w:themeColor="text1"/>
          <w:spacing w:val="6"/>
          <w:sz w:val="24"/>
          <w:szCs w:val="24"/>
        </w:rPr>
        <w:t>试能力，为下一代光互连生态提供支撑。</w:t>
      </w:r>
    </w:p>
    <w:p w:rsidR="001F5F6E" w:rsidRPr="002D3F42" w:rsidRDefault="001F5F6E" w:rsidP="002D3F42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bookmarkStart w:id="0" w:name="_GoBack"/>
      <w:bookmarkEnd w:id="0"/>
    </w:p>
    <w:sectPr w:rsidR="001F5F6E" w:rsidRPr="002D3F42">
      <w:pgSz w:w="11906" w:h="16838"/>
      <w:pgMar w:top="1440" w:right="1800" w:bottom="1440" w:left="1800" w:header="712" w:footer="85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norHAns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F5F6E"/>
    <w:rsid w:val="001F5F6E"/>
    <w:rsid w:val="002D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norHAnsi" w:eastAsiaTheme="minorEastAsia" w:hAnsi="minorHAnsi" w:cstheme="minorBidi"/>
        <w:color w:val="333333"/>
        <w:kern w:val="2"/>
        <w:sz w:val="22"/>
        <w:szCs w:val="22"/>
        <w:lang w:val="en-US" w:eastAsia="zh-CN" w:bidi="ar-SA"/>
      </w:rPr>
    </w:rPrDefault>
    <w:pPrDefault>
      <w:pPr>
        <w:snapToGrid w:val="0"/>
        <w:spacing w:before="60" w:after="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D3F42"/>
    <w:pPr>
      <w:spacing w:before="0"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D3F4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517</Words>
  <Characters>2953</Characters>
  <Application>Microsoft Office Word</Application>
  <DocSecurity>0</DocSecurity>
  <Lines>24</Lines>
  <Paragraphs>6</Paragraphs>
  <ScaleCrop>false</ScaleCrop>
  <Company>Organization</Company>
  <LinksUpToDate>false</LinksUpToDate>
  <CharactersWithSpaces>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用户</cp:lastModifiedBy>
  <cp:revision>2</cp:revision>
  <dcterms:created xsi:type="dcterms:W3CDTF">2026-10-15T07:49:00Z</dcterms:created>
  <dcterms:modified xsi:type="dcterms:W3CDTF">2026-10-15T02:10:00Z</dcterms:modified>
</cp:coreProperties>
</file>