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81" w:rsidRPr="00781281" w:rsidRDefault="00781281" w:rsidP="00781281">
      <w:pPr>
        <w:widowControl/>
        <w:spacing w:line="360" w:lineRule="auto"/>
        <w:jc w:val="center"/>
        <w:outlineLvl w:val="0"/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</w:pPr>
      <w:bookmarkStart w:id="0" w:name="_GoBack"/>
      <w:r w:rsidRPr="00781281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推动电器电子产品绿色生产，工信部发布首个强制性国家标准</w:t>
      </w:r>
    </w:p>
    <w:bookmarkEnd w:id="0"/>
    <w:p w:rsidR="00781281" w:rsidRPr="00781281" w:rsidRDefault="00781281" w:rsidP="00781281">
      <w:pPr>
        <w:widowControl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812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来源：中国电子报、电子信息</w:t>
      </w:r>
      <w:proofErr w:type="gramStart"/>
      <w:r w:rsidRPr="007812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产业网</w:t>
      </w:r>
      <w:proofErr w:type="gramEnd"/>
      <w:r w:rsidRPr="007812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　</w:t>
      </w:r>
      <w:r w:rsidRPr="007812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作者：齐旭</w:t>
      </w:r>
    </w:p>
    <w:p w:rsidR="00781281" w:rsidRPr="00781281" w:rsidRDefault="00781281" w:rsidP="0078128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812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8月22日，工业和信息化部举行新闻发布会，电器电子产品有害物质管</w:t>
      </w:r>
      <w:proofErr w:type="gramStart"/>
      <w:r w:rsidRPr="007812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控领域</w:t>
      </w:r>
      <w:proofErr w:type="gramEnd"/>
      <w:r w:rsidRPr="007812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首个强制性国家标准——《电器电子产品有害物质限制使用要求》（以下简称“强制性国家标准”）有关情况。</w:t>
      </w:r>
    </w:p>
    <w:p w:rsidR="00781281" w:rsidRPr="00781281" w:rsidRDefault="00781281" w:rsidP="0078128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812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记者了解到，我国是全球最大的电器电子产品生产国和消费国，强制性国家标准的出台，将进一步完善我国电器电子产品有害物质管控工作（</w:t>
      </w:r>
      <w:proofErr w:type="spellStart"/>
      <w:r w:rsidRPr="007812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RoHS</w:t>
      </w:r>
      <w:proofErr w:type="spellEnd"/>
      <w:r w:rsidRPr="007812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）管控体系，加快构建企业生产有标准、消费者购买有标识、政府监管有抓手、行业发展有保障的治理格局，推动电器电子企业生产更多更好的绿色产品，让绿色发展</w:t>
      </w:r>
      <w:proofErr w:type="gramStart"/>
      <w:r w:rsidRPr="007812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惠及每</w:t>
      </w:r>
      <w:proofErr w:type="gramEnd"/>
      <w:r w:rsidRPr="007812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一个人。</w:t>
      </w:r>
    </w:p>
    <w:p w:rsidR="00781281" w:rsidRPr="00781281" w:rsidRDefault="00781281" w:rsidP="0078128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812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工业和信息化部节能与综合利用司司长王鹏在会上介绍，标准的主要内容包括以下三方面：</w:t>
      </w:r>
    </w:p>
    <w:p w:rsidR="00781281" w:rsidRPr="00781281" w:rsidRDefault="00781281" w:rsidP="00781281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81281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一是明确限量要求。</w:t>
      </w:r>
      <w:r w:rsidRPr="007812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针对铅、汞、镉、六价铬等4种重金属元素，以及多溴联苯、多溴二苯醚、4种邻苯二甲酸酯类物质等6类持久性有机污染物，在电器电子产品中的含量提出强制性限值要求，对相关生产企业形成有效约束，推动行业提升合</w:t>
      </w:r>
      <w:proofErr w:type="gramStart"/>
      <w:r w:rsidRPr="007812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规</w:t>
      </w:r>
      <w:proofErr w:type="gramEnd"/>
      <w:r w:rsidRPr="007812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水平。</w:t>
      </w:r>
    </w:p>
    <w:p w:rsidR="00781281" w:rsidRPr="00781281" w:rsidRDefault="00781281" w:rsidP="00781281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81281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二是明确标识要求。</w:t>
      </w:r>
      <w:r w:rsidRPr="007812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通过标识、有害物质信息披露及技术支撑文档保存等要求，确保有害物质管</w:t>
      </w:r>
      <w:proofErr w:type="gramStart"/>
      <w:r w:rsidRPr="007812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控结果</w:t>
      </w:r>
      <w:proofErr w:type="gramEnd"/>
      <w:r w:rsidRPr="007812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可追溯、可核查。企业通过</w:t>
      </w:r>
      <w:proofErr w:type="gramStart"/>
      <w:r w:rsidRPr="007812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二维码或</w:t>
      </w:r>
      <w:proofErr w:type="gramEnd"/>
      <w:r w:rsidRPr="007812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电子显示等数字化技术进行信息标识后，消费者在选购产品时，能够快速、全面、精准了解产品中的有害物质信息。</w:t>
      </w:r>
    </w:p>
    <w:p w:rsidR="00781281" w:rsidRPr="00781281" w:rsidRDefault="00781281" w:rsidP="00781281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81281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三是明确测试要求。</w:t>
      </w:r>
      <w:proofErr w:type="gramStart"/>
      <w:r w:rsidRPr="007812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强标中</w:t>
      </w:r>
      <w:proofErr w:type="gramEnd"/>
      <w:r w:rsidRPr="007812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规定的10种有害物质测试方法均与相应国际标准的技术要求保持一致，推动我国电器电子产品有害物质管控与国际全面接轨，为产品进出口贸易提供便利，进一步巩固提升我国电器电子产业国际竞争力。</w:t>
      </w:r>
    </w:p>
    <w:p w:rsidR="00781281" w:rsidRPr="00781281" w:rsidRDefault="00781281" w:rsidP="0078128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812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据了解，强制性国家标准将电器电子产品分为了两类，提出了不同的管控要求。王鹏介绍，I类产品为纳入达标管理目录的产品，是实施管控的重点。相关产品所含有的10种有害物质必须满足限量要求，同时标注有害物质管控标识、披露各部件中有害物质含有情况等，保证信息透明，便于消费者识别及回收处理企业对报废产品的分类处理。Ⅱ类产品为达标管理目录之外的产品，需标注有害物质管控标识、披露各部件中有害物质含有情况等。</w:t>
      </w:r>
    </w:p>
    <w:p w:rsidR="00781281" w:rsidRPr="00781281" w:rsidRDefault="00781281" w:rsidP="0078128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812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lastRenderedPageBreak/>
        <w:t>“下一步，工业和信息化部将结合我国电器电子产业技术工艺水平的发展情况，针对更多新类别、新品种的电器电子产品开展有害物质管控调研评估，逐步将更多产品纳入达标管理目录，不断扩大管控范围，提高管控水平。”王鹏说。</w:t>
      </w:r>
    </w:p>
    <w:p w:rsidR="00D02623" w:rsidRPr="00781281" w:rsidRDefault="00D02623" w:rsidP="00781281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D02623" w:rsidRPr="00781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296"/>
    <w:rsid w:val="000763EE"/>
    <w:rsid w:val="001E2470"/>
    <w:rsid w:val="00255EF1"/>
    <w:rsid w:val="0031467B"/>
    <w:rsid w:val="003C2455"/>
    <w:rsid w:val="00484D36"/>
    <w:rsid w:val="00692EAA"/>
    <w:rsid w:val="00703FE1"/>
    <w:rsid w:val="00781281"/>
    <w:rsid w:val="00804B5B"/>
    <w:rsid w:val="008E5C5E"/>
    <w:rsid w:val="009066AF"/>
    <w:rsid w:val="00AD21A1"/>
    <w:rsid w:val="00D02623"/>
    <w:rsid w:val="00E02350"/>
    <w:rsid w:val="00F6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8128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8128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8128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812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7812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8128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8128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8128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812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7812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812</Characters>
  <Application>Microsoft Office Word</Application>
  <DocSecurity>0</DocSecurity>
  <Lines>6</Lines>
  <Paragraphs>1</Paragraphs>
  <ScaleCrop>false</ScaleCrop>
  <Company>Organization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2025-08-25T02:10:00Z</dcterms:created>
  <dcterms:modified xsi:type="dcterms:W3CDTF">2025-08-25T02:12:00Z</dcterms:modified>
</cp:coreProperties>
</file>