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2E9" w:rsidRPr="001772E9" w:rsidRDefault="001772E9" w:rsidP="001772E9">
      <w:pPr>
        <w:widowControl/>
        <w:spacing w:line="360" w:lineRule="auto"/>
        <w:jc w:val="center"/>
        <w:outlineLvl w:val="0"/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</w:pPr>
      <w:r w:rsidRPr="001772E9"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  <w:t>国产矢量网络分析仪实现群体突破，频段覆盖迈向120GHz全球瞩目</w:t>
      </w:r>
    </w:p>
    <w:p w:rsidR="001772E9" w:rsidRPr="001772E9" w:rsidRDefault="001772E9" w:rsidP="001772E9">
      <w:pPr>
        <w:widowControl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772E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来源：</w:t>
      </w:r>
      <w:proofErr w:type="gramStart"/>
      <w:r w:rsidRPr="001772E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仪商网</w:t>
      </w:r>
      <w:proofErr w:type="gramEnd"/>
    </w:p>
    <w:p w:rsidR="001772E9" w:rsidRPr="001772E9" w:rsidRDefault="001772E9" w:rsidP="001772E9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在高精尖电子研发与微波射频领域，矢量网络分析仪（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VNA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）一直被誉为“</w:t>
      </w:r>
      <w:r w:rsidRPr="001772E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电子测量仪器的皇冠明珠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”，它能够精确测量电子网络的各种参数，是通信、导航、半导体等产业不可或缺的关键设备。</w:t>
      </w:r>
    </w:p>
    <w:p w:rsidR="001772E9" w:rsidRPr="001772E9" w:rsidRDefault="001772E9" w:rsidP="001772E9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过去，这个市场被是德科技、罗德与施瓦茨等国际巨头垄断。但近年来，国产矢量网络分析仪正在悄然改变市场格局。</w:t>
      </w:r>
    </w:p>
    <w:p w:rsidR="001772E9" w:rsidRPr="001772E9" w:rsidRDefault="001772E9" w:rsidP="001772E9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772E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一、</w:t>
      </w:r>
      <w:r w:rsidRPr="001772E9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国产</w:t>
      </w:r>
      <w:r w:rsidRPr="001772E9">
        <w:rPr>
          <w:rFonts w:ascii="宋体" w:eastAsia="宋体" w:hAnsi="宋体" w:cs="Calibri"/>
          <w:b/>
          <w:bCs/>
          <w:color w:val="000000" w:themeColor="text1"/>
          <w:kern w:val="0"/>
          <w:sz w:val="24"/>
          <w:szCs w:val="24"/>
        </w:rPr>
        <w:t>VNA </w:t>
      </w:r>
      <w:r w:rsidRPr="001772E9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走到哪了？国产化突破，多厂商技术攻关进行时</w:t>
      </w:r>
    </w:p>
    <w:p w:rsidR="001772E9" w:rsidRPr="001772E9" w:rsidRDefault="001772E9" w:rsidP="001772E9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国产矢量网络分析仪的崛起非一日之功。经过多年技术积累，国内主要厂商已在不同细分领域取得实质性突破。</w:t>
      </w:r>
    </w:p>
    <w:p w:rsidR="001772E9" w:rsidRPr="001772E9" w:rsidRDefault="001772E9" w:rsidP="001772E9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当前国产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VNA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已形成清晰的产业梯队：以</w:t>
      </w:r>
      <w:proofErr w:type="gramStart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电科思仪</w:t>
      </w:r>
      <w:proofErr w:type="gramEnd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为代表的“国家队”主攻高端频段，</w:t>
      </w:r>
      <w:proofErr w:type="gramStart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玖锦科技</w:t>
      </w:r>
      <w:proofErr w:type="gramEnd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、</w:t>
      </w:r>
      <w:proofErr w:type="gramStart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鼎阳科技</w:t>
      </w:r>
      <w:proofErr w:type="gramEnd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等民营企业深耕中高端市场，形成覆盖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10MHz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至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120GHz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频段的完整产品矩阵。</w:t>
      </w:r>
    </w:p>
    <w:p w:rsidR="001772E9" w:rsidRPr="001772E9" w:rsidRDefault="001772E9" w:rsidP="001772E9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在技术突破上，国产</w:t>
      </w:r>
      <w:r w:rsidRPr="001772E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 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VNA 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实现了三大跨越：一是高频段突破，</w:t>
      </w:r>
      <w:proofErr w:type="gramStart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电科思仪</w:t>
      </w:r>
      <w:proofErr w:type="gramEnd"/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3672E 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机型原生频率覆盖达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67GHz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，</w:t>
      </w:r>
      <w:proofErr w:type="gramStart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通过拓频模块</w:t>
      </w:r>
      <w:proofErr w:type="gramEnd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可延伸至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400GHz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太赫兹频段，打破国际品牌在毫米波领域的垄断；二是功能集成化，具备脉冲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S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参数测量、混频器分析、噪声系数测量等多功能一体化测试能力，部分机型支持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64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通道同步测量与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32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窗口显示；三是智能化升级，引入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AI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算法优化校准流程，测试效率较传统机型提升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4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倍以上。</w:t>
      </w:r>
    </w:p>
    <w:p w:rsidR="001772E9" w:rsidRPr="001772E9" w:rsidRDefault="001772E9" w:rsidP="001772E9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政策与市场的双重驱动成为发展关键。《“十四五”智能制造发展规划》明确提出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2025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年核心测试设备国产化率目标不低于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50%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，国家专项补贴资金已增加至 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7.8 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亿元，重点支持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110GHz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以上频段开发。下游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5G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通信、航空航天、半导体等领域的需求爆发，更推动国产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VNA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从实验室走向产线，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2024 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年通信设备测试领域的国产 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VNA 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采购规模已达 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72 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亿元。</w:t>
      </w:r>
    </w:p>
    <w:p w:rsidR="001772E9" w:rsidRPr="001772E9" w:rsidRDefault="001772E9" w:rsidP="001772E9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1772E9" w:rsidRDefault="001772E9" w:rsidP="001772E9">
      <w:pPr>
        <w:widowControl/>
        <w:spacing w:line="360" w:lineRule="auto"/>
        <w:jc w:val="center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</w:p>
    <w:p w:rsidR="001772E9" w:rsidRDefault="001772E9" w:rsidP="001772E9">
      <w:pPr>
        <w:widowControl/>
        <w:spacing w:line="360" w:lineRule="auto"/>
        <w:jc w:val="center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</w:p>
    <w:p w:rsidR="001772E9" w:rsidRDefault="001772E9" w:rsidP="001772E9">
      <w:pPr>
        <w:widowControl/>
        <w:spacing w:line="360" w:lineRule="auto"/>
        <w:jc w:val="center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</w:p>
    <w:p w:rsidR="001772E9" w:rsidRDefault="001772E9" w:rsidP="001772E9">
      <w:pPr>
        <w:widowControl/>
        <w:spacing w:line="360" w:lineRule="auto"/>
        <w:jc w:val="center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1772E9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 wp14:anchorId="670B2F2A" wp14:editId="331D5745">
            <wp:extent cx="4876800" cy="2209525"/>
            <wp:effectExtent l="0" t="0" r="0" b="635"/>
            <wp:docPr id="11" name="图片 11" descr="https://www.861718.com/storage/uploads/20251126/ace03c6f6a3e0d4fe8b005b9cf094d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861718.com/storage/uploads/20251126/ace03c6f6a3e0d4fe8b005b9cf094d3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20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2E9" w:rsidRPr="001772E9" w:rsidRDefault="001772E9" w:rsidP="001772E9">
      <w:pPr>
        <w:widowControl/>
        <w:spacing w:line="360" w:lineRule="auto"/>
        <w:ind w:firstLineChars="200" w:firstLine="482"/>
        <w:jc w:val="left"/>
        <w:rPr>
          <w:rFonts w:ascii="宋体" w:eastAsia="宋体" w:hAnsi="宋体" w:cs="Calibri"/>
          <w:b/>
          <w:bCs/>
          <w:color w:val="000000" w:themeColor="text1"/>
          <w:kern w:val="0"/>
          <w:sz w:val="24"/>
          <w:szCs w:val="24"/>
        </w:rPr>
      </w:pPr>
      <w:r w:rsidRPr="001772E9">
        <w:rPr>
          <w:rFonts w:ascii="宋体" w:eastAsia="宋体" w:hAnsi="宋体" w:cs="Calibri"/>
          <w:b/>
          <w:bCs/>
          <w:color w:val="000000" w:themeColor="text1"/>
          <w:kern w:val="0"/>
          <w:sz w:val="24"/>
          <w:szCs w:val="24"/>
        </w:rPr>
        <w:t>二、</w:t>
      </w:r>
      <w:r w:rsidRPr="001772E9">
        <w:rPr>
          <w:rFonts w:ascii="宋体" w:eastAsia="宋体" w:hAnsi="宋体" w:cs="Calibri" w:hint="eastAsia"/>
          <w:b/>
          <w:bCs/>
          <w:color w:val="000000" w:themeColor="text1"/>
          <w:kern w:val="0"/>
          <w:sz w:val="24"/>
          <w:szCs w:val="24"/>
        </w:rPr>
        <w:t>国内外产品全方位对比</w:t>
      </w:r>
    </w:p>
    <w:p w:rsidR="001772E9" w:rsidRPr="001772E9" w:rsidRDefault="001772E9" w:rsidP="001772E9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国内主流厂商已形成差异化的高端产品布局，在核心参数上逐步对</w:t>
      </w:r>
      <w:proofErr w:type="gramStart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标国际</w:t>
      </w:r>
      <w:proofErr w:type="gramEnd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品牌。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2025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年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10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月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11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日</w:t>
      </w:r>
      <w:proofErr w:type="gramStart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中国电科官方</w:t>
      </w:r>
      <w:proofErr w:type="gramEnd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公众号发布：</w:t>
      </w:r>
      <w:proofErr w:type="gramStart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电科思仪突破</w:t>
      </w:r>
      <w:proofErr w:type="gramEnd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多项关键技术，将同轴微波毫米波矢量网络分析仪频率覆盖范围拓展至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10MHz-120GHz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，直接对</w:t>
      </w:r>
      <w:proofErr w:type="gramStart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标国际</w:t>
      </w:r>
      <w:proofErr w:type="gramEnd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巨头是</w:t>
      </w:r>
      <w:proofErr w:type="gramStart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德科技</w:t>
      </w:r>
      <w:proofErr w:type="gramEnd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的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PNA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系列和罗德与施瓦茨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ZNA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系列矢量网络分析仪。</w:t>
      </w:r>
    </w:p>
    <w:p w:rsidR="001772E9" w:rsidRPr="001772E9" w:rsidRDefault="001772E9" w:rsidP="001772E9">
      <w:pPr>
        <w:widowControl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772E9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07A9B2F5" wp14:editId="14432006">
            <wp:extent cx="4927851" cy="4286250"/>
            <wp:effectExtent l="0" t="0" r="6350" b="0"/>
            <wp:docPr id="10" name="图片 10" descr="https://www.861718.com/storage/uploads/20251126/a9d1be4ebb94532b5171483b699d0a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861718.com/storage/uploads/20251126/a9d1be4ebb94532b5171483b699d0a3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55" cy="428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2E9" w:rsidRPr="001772E9" w:rsidRDefault="001772E9" w:rsidP="001772E9">
      <w:pPr>
        <w:widowControl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【图片来源：中国电科】</w:t>
      </w:r>
    </w:p>
    <w:p w:rsidR="001772E9" w:rsidRPr="001772E9" w:rsidRDefault="001772E9" w:rsidP="001772E9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而</w:t>
      </w:r>
      <w:proofErr w:type="gramStart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电科思仪</w:t>
      </w:r>
      <w:proofErr w:type="gramEnd"/>
      <w:r w:rsidRPr="001772E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3672E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机型也在</w:t>
      </w:r>
      <w:r w:rsidRPr="001772E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2025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年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2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月复旦大学 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67GHz 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矢量网络分析仪采购项目中成功中标，以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90 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万元成交金额成为其太赫兹通信研究的核心测试装备。</w:t>
      </w:r>
    </w:p>
    <w:p w:rsidR="001772E9" w:rsidRPr="001772E9" w:rsidRDefault="001772E9" w:rsidP="001772E9">
      <w:pPr>
        <w:widowControl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772E9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1A0228FC" wp14:editId="5FEAF8CD">
            <wp:extent cx="3990975" cy="2272852"/>
            <wp:effectExtent l="0" t="0" r="0" b="0"/>
            <wp:docPr id="9" name="图片 9" descr="https://www.861718.com/storage/uploads/20251126/4c9c54376a92f276e196d4d8030063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861718.com/storage/uploads/20251126/4c9c54376a92f276e196d4d8030063d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27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2E9" w:rsidRPr="001772E9" w:rsidRDefault="001772E9" w:rsidP="001772E9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proofErr w:type="gramStart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电科思仪</w:t>
      </w:r>
      <w:proofErr w:type="gramEnd"/>
      <w:r w:rsidRPr="001772E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3672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系列矢量网络分析仪</w:t>
      </w:r>
    </w:p>
    <w:p w:rsidR="001772E9" w:rsidRPr="001772E9" w:rsidRDefault="001772E9" w:rsidP="001772E9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鼎阳</w:t>
      </w:r>
      <w:r w:rsidRPr="001772E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 SNA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6000A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系列聚焦</w:t>
      </w:r>
      <w:r w:rsidRPr="001772E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 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100k</w:t>
      </w:r>
      <w:r w:rsidRPr="001772E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Hz-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50</w:t>
      </w:r>
      <w:r w:rsidRPr="001772E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GHz 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主流频段，动态范围达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135</w:t>
      </w:r>
      <w:r w:rsidRPr="001772E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dB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，频率分辨率 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1Hz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，支持 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2/4 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端口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S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参数全面测量，其强大的差分测量与时域分析能力，让其在高频器件测试中脱颖而出。支持多种校准方法和极限测试功能，确保测量结果的精准与可靠。在滤波器调测、高速线缆测试等场景中已实现对是德科技</w:t>
      </w:r>
      <w:r w:rsidRPr="001772E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 E5071B 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机型的替代。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2024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年</w:t>
      </w:r>
      <w:proofErr w:type="gramStart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鼎阳全球</w:t>
      </w:r>
      <w:proofErr w:type="gramEnd"/>
      <w:r w:rsidRPr="001772E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VNA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市场份额达 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5.2%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，在高校教学与中小企业研发领域需求旺盛。</w:t>
      </w:r>
    </w:p>
    <w:p w:rsidR="001772E9" w:rsidRPr="001772E9" w:rsidRDefault="001772E9" w:rsidP="001772E9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772E9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44C5F94E" wp14:editId="79F9F2CF">
            <wp:extent cx="4333875" cy="2628488"/>
            <wp:effectExtent l="0" t="0" r="0" b="635"/>
            <wp:docPr id="8" name="图片 8" descr="https://www.861718.com/storage/uploads/20251126/66aaa0d624bf9b3797915f38f4c52f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861718.com/storage/uploads/20251126/66aaa0d624bf9b3797915f38f4c52fd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62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2E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 </w:t>
      </w:r>
    </w:p>
    <w:p w:rsidR="001772E9" w:rsidRPr="001772E9" w:rsidRDefault="001772E9" w:rsidP="001772E9">
      <w:pPr>
        <w:widowControl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proofErr w:type="gramStart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鼎阳科技</w:t>
      </w:r>
      <w:proofErr w:type="gramEnd"/>
      <w:r w:rsidRPr="001772E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SNA6000A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系列矢量网络分析仪</w:t>
      </w:r>
    </w:p>
    <w:p w:rsidR="001772E9" w:rsidRPr="001772E9" w:rsidRDefault="001772E9" w:rsidP="001772E9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proofErr w:type="gramStart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玖锦科技</w:t>
      </w:r>
      <w:proofErr w:type="gramEnd"/>
      <w:r w:rsidRPr="001772E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VNA6000B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矢量网络分析仪频率范围覆盖</w:t>
      </w:r>
      <w:r w:rsidRPr="001772E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10 MHz~67 GHz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（可扩展至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110 GHz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），高动态范围优于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130 dB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，支持多窗口、多通道测量。可通过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LAN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、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GPIB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控制仪器。支持标准</w:t>
      </w:r>
      <w:r w:rsidRPr="001772E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S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参数测量、时域测量、增益压缩测量、频率偏移测量、混频器标量、矢量测量、脉冲测量、噪声系数测量、快速连续波扫描测量，远程控制指令兼容主流同类设备。</w:t>
      </w:r>
    </w:p>
    <w:p w:rsidR="001772E9" w:rsidRDefault="001772E9" w:rsidP="001772E9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1772E9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1E0707CC" wp14:editId="0EC2D622">
            <wp:extent cx="4486275" cy="2372705"/>
            <wp:effectExtent l="0" t="0" r="0" b="8890"/>
            <wp:docPr id="7" name="图片 7" descr="https://www.861718.com/storage/uploads/20251126/75b926db5a41417ca27ac485eb4fe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861718.com/storage/uploads/20251126/75b926db5a41417ca27ac485eb4fe37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616" cy="237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2E9" w:rsidRPr="001772E9" w:rsidRDefault="001772E9" w:rsidP="001772E9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proofErr w:type="gramStart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玖锦科技</w:t>
      </w:r>
      <w:proofErr w:type="gramEnd"/>
      <w:r w:rsidRPr="001772E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VNA6000B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矢量网络分析仪</w:t>
      </w:r>
    </w:p>
    <w:p w:rsidR="001772E9" w:rsidRPr="001772E9" w:rsidRDefault="001772E9" w:rsidP="001772E9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从频率覆盖范围来看，国产品牌已实现重大突破。</w:t>
      </w:r>
      <w:proofErr w:type="gramStart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电科思仪</w:t>
      </w:r>
      <w:proofErr w:type="gramEnd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的</w:t>
      </w:r>
      <w:r w:rsidRPr="001772E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120GHz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产品与</w:t>
      </w:r>
      <w:proofErr w:type="gramStart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成都玖锦的</w:t>
      </w:r>
      <w:proofErr w:type="gramEnd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毫米波产品，已能覆盖大多数高端应用场景。</w:t>
      </w:r>
    </w:p>
    <w:p w:rsidR="001772E9" w:rsidRPr="001772E9" w:rsidRDefault="001772E9" w:rsidP="001772E9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在国际品牌中，是</w:t>
      </w:r>
      <w:proofErr w:type="gramStart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德科技</w:t>
      </w:r>
      <w:proofErr w:type="gramEnd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的高端产品已实现</w:t>
      </w:r>
      <w:r w:rsidRPr="001772E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1.1THz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太赫兹频段覆盖，在超高频领域保持绝对领先；而罗德与施瓦茨的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ZNA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系列矢量网络分析仪频率范围为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10MHz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至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110GHz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，专注于毫米波频段的高精度测试，在系统稳定性和软件生态上具备优势。相比之下，国产设备如</w:t>
      </w:r>
      <w:proofErr w:type="gramStart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电科思仪</w:t>
      </w:r>
      <w:proofErr w:type="gramEnd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已将同轴产品频率提升至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120GHz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（</w:t>
      </w:r>
      <w:proofErr w:type="gramStart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通过拓频模块</w:t>
      </w:r>
      <w:proofErr w:type="gramEnd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扩展至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400GHz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），并在性价比、本地化服务上形成差异化竞争力，加速追赶国际高端水平。</w:t>
      </w:r>
    </w:p>
    <w:p w:rsidR="001772E9" w:rsidRPr="001772E9" w:rsidRDefault="001772E9" w:rsidP="001772E9">
      <w:pPr>
        <w:widowControl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772E9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58360B51" wp14:editId="2C5D11C5">
            <wp:extent cx="3714750" cy="2094487"/>
            <wp:effectExtent l="0" t="0" r="0" b="1270"/>
            <wp:docPr id="5" name="图片 5" descr="https://www.861718.com/storage/uploads/20251126/89f10038331dc396ed8832f25cf5e8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861718.com/storage/uploads/20251126/89f10038331dc396ed8832f25cf5e8dc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602" cy="209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2E9" w:rsidRPr="001772E9" w:rsidRDefault="001772E9" w:rsidP="001772E9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是</w:t>
      </w:r>
      <w:proofErr w:type="gramStart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德科技</w:t>
      </w:r>
      <w:proofErr w:type="gramEnd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PNA系列网络分析仪</w:t>
      </w:r>
    </w:p>
    <w:p w:rsidR="001772E9" w:rsidRPr="001772E9" w:rsidRDefault="001772E9" w:rsidP="001772E9">
      <w:pPr>
        <w:widowControl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772E9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3A8F1131" wp14:editId="1D9351FB">
            <wp:extent cx="4095750" cy="2302476"/>
            <wp:effectExtent l="0" t="0" r="0" b="3175"/>
            <wp:docPr id="4" name="图片 4" descr="https://www.861718.com/storage/uploads/20251126/8bd00796c737e6891428fde8f6e9db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861718.com/storage/uploads/20251126/8bd00796c737e6891428fde8f6e9db2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0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2E9" w:rsidRPr="001772E9" w:rsidRDefault="001772E9" w:rsidP="001772E9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罗德与施瓦茨</w:t>
      </w:r>
      <w:r w:rsidRPr="001772E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Z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NA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矢量分析仪</w:t>
      </w:r>
    </w:p>
    <w:p w:rsidR="001772E9" w:rsidRPr="001772E9" w:rsidRDefault="001772E9" w:rsidP="001772E9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772E9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三、市场格局，从垄断到破冰</w:t>
      </w:r>
    </w:p>
    <w:p w:rsidR="001772E9" w:rsidRPr="001772E9" w:rsidRDefault="001772E9" w:rsidP="001772E9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全球矢量网络分析仪市场长期被几大国际巨头主导。据</w:t>
      </w:r>
      <w:r w:rsidRPr="001772E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Frost &amp; Sullivan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《全球电子测试仪器市场报告（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2025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）》（报告编号：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FS-APAC-2025-MT01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），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2024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年全球矢量网络分析仪市场规模为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26.8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亿美元（约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193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亿元人民币），预计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2029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年将达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38.5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亿美元（约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277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亿元人民币），年复合增长率（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CAGR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）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7.5%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。中国作为全球第二大市场，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2024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年规模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7.5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亿美元（占比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28%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），受益于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6G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研发与国产替代政策，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2029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年份额将提升至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35%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（德</w:t>
      </w:r>
      <w:proofErr w:type="gramStart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邦</w:t>
      </w:r>
      <w:proofErr w:type="gramEnd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证券《高端仪器国产化报告》）。</w:t>
      </w:r>
    </w:p>
    <w:p w:rsidR="001772E9" w:rsidRPr="001772E9" w:rsidRDefault="001772E9" w:rsidP="001772E9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国际巨头中，是</w:t>
      </w:r>
      <w:proofErr w:type="gramStart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德科技</w:t>
      </w:r>
      <w:proofErr w:type="gramEnd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凭借</w:t>
      </w:r>
      <w:r w:rsidRPr="001772E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1.1THz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太赫兹设备主导超高频市场，而罗德与施瓦茨则以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110GHz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及以下频段产品在毫米波测试领域保持影响力。国产阵营正加速破冰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——</w:t>
      </w:r>
      <w:proofErr w:type="gramStart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电科思仪</w:t>
      </w:r>
      <w:proofErr w:type="gramEnd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通过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400GHz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太赫兹模块斩获全球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5%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份额（中国</w:t>
      </w:r>
      <w:proofErr w:type="gramStart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市占率达</w:t>
      </w:r>
      <w:proofErr w:type="gramEnd"/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35%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），</w:t>
      </w:r>
      <w:proofErr w:type="gramStart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玖锦科技</w:t>
      </w:r>
      <w:proofErr w:type="gramEnd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以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110GHz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扩展能力中标中山大学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445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万元毫米波项目，</w:t>
      </w:r>
      <w:proofErr w:type="gramStart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鼎阳科技</w:t>
      </w:r>
      <w:proofErr w:type="gramEnd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则依托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64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通道同步测量技术抢占全球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3%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市场（高校</w:t>
      </w:r>
      <w:proofErr w:type="gramStart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采购占</w:t>
      </w:r>
      <w:proofErr w:type="gramEnd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比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60%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），凸显国产替代步伐加快。</w:t>
      </w:r>
    </w:p>
    <w:p w:rsidR="001772E9" w:rsidRPr="001772E9" w:rsidRDefault="001772E9" w:rsidP="001772E9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772E9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四、高校采购，国产设备的试金石</w:t>
      </w:r>
    </w:p>
    <w:p w:rsidR="001772E9" w:rsidRPr="001772E9" w:rsidRDefault="001772E9" w:rsidP="001772E9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高校作为研发前沿阵地，其采购动向直接反映了矢量网络分析仪的市场认可度。近期多所高校的采购情况显示，国产设备占</w:t>
      </w:r>
      <w:proofErr w:type="gramStart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比显著</w:t>
      </w:r>
      <w:proofErr w:type="gramEnd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提升。</w:t>
      </w:r>
    </w:p>
    <w:p w:rsidR="001772E9" w:rsidRPr="001772E9" w:rsidRDefault="001772E9" w:rsidP="001772E9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从</w:t>
      </w:r>
      <w:r w:rsidRPr="001772E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2025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年部分高校的矢量网络分析仪采购情况可以看出，国产设备已成为高校的重要选择。</w:t>
      </w:r>
    </w:p>
    <w:p w:rsidR="001772E9" w:rsidRPr="001772E9" w:rsidRDefault="001772E9" w:rsidP="001772E9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中山大学的采购项目经过严格评审，成都</w:t>
      </w:r>
      <w:proofErr w:type="gramStart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玖锦科技</w:t>
      </w:r>
      <w:proofErr w:type="gramEnd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的方案以</w:t>
      </w:r>
      <w:r w:rsidRPr="001772E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98.8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分的高分脱颖而出，表明国产高端设备在技术指标上已能满足一流高校的科研需求。</w:t>
      </w:r>
      <w:r w:rsidRPr="001772E9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0310E78A" wp14:editId="3A8F4E68">
            <wp:extent cx="5276850" cy="4143375"/>
            <wp:effectExtent l="0" t="0" r="0" b="9525"/>
            <wp:docPr id="3" name="图片 3" descr="https://www.861718.com/storage/uploads/20251126/9182576cca7ddd90a0da7bbc18ed7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861718.com/storage/uploads/20251126/9182576cca7ddd90a0da7bbc18ed768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中山大学中标公告</w:t>
      </w:r>
    </w:p>
    <w:p w:rsidR="001772E9" w:rsidRPr="001772E9" w:rsidRDefault="001772E9" w:rsidP="001772E9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华中科技大学直接采购</w:t>
      </w:r>
      <w:proofErr w:type="gramStart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电科思仪</w:t>
      </w:r>
      <w:proofErr w:type="gramEnd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的产品，且成交金额远低于预算，充分说明了国产设备的性价比优势。</w:t>
      </w:r>
    </w:p>
    <w:p w:rsidR="001772E9" w:rsidRPr="001772E9" w:rsidRDefault="001772E9" w:rsidP="001772E9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1772E9" w:rsidRPr="001772E9" w:rsidRDefault="001772E9" w:rsidP="001772E9">
      <w:pPr>
        <w:widowControl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772E9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370A613B" wp14:editId="2440D7A5">
            <wp:extent cx="4924425" cy="2684434"/>
            <wp:effectExtent l="0" t="0" r="0" b="1905"/>
            <wp:docPr id="2" name="图片 2" descr="https://www.861718.com/storage/uploads/20251126/d4b96b3505375017f8573e59aaba29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861718.com/storage/uploads/20251126/d4b96b3505375017f8573e59aaba29bf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68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2E9" w:rsidRPr="001772E9" w:rsidRDefault="001772E9" w:rsidP="001772E9">
      <w:pPr>
        <w:widowControl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华中科技大学中标公告</w:t>
      </w:r>
    </w:p>
    <w:p w:rsidR="001772E9" w:rsidRPr="001772E9" w:rsidRDefault="001772E9" w:rsidP="001772E9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武汉大学采购的</w:t>
      </w:r>
      <w:proofErr w:type="gramStart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电科思仪</w:t>
      </w:r>
      <w:proofErr w:type="gramEnd"/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矢量网络分析仪，频率范围为</w:t>
      </w:r>
      <w:r w:rsidRPr="001772E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100kHz~26.5GHz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，系统动态范围在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10MHz-10GHz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可达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≥132dB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，技术指标已接近国际同类产品。</w:t>
      </w:r>
    </w:p>
    <w:p w:rsidR="001772E9" w:rsidRPr="001772E9" w:rsidRDefault="001772E9" w:rsidP="001772E9">
      <w:pPr>
        <w:widowControl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bookmarkStart w:id="0" w:name="_GoBack"/>
      <w:r w:rsidRPr="001772E9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4E51BCB6" wp14:editId="30C18116">
            <wp:extent cx="5324475" cy="1874139"/>
            <wp:effectExtent l="0" t="0" r="0" b="0"/>
            <wp:docPr id="1" name="图片 1" descr="https://www.861718.com/storage/uploads/20251126/c80773296e5ec9acec53e14885f705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861718.com/storage/uploads/20251126/c80773296e5ec9acec53e14885f7053f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074" cy="187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772E9" w:rsidRPr="001772E9" w:rsidRDefault="001772E9" w:rsidP="001772E9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武汉大学中标公告</w:t>
      </w:r>
    </w:p>
    <w:p w:rsidR="001772E9" w:rsidRPr="001772E9" w:rsidRDefault="001772E9" w:rsidP="001772E9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772E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五、</w:t>
      </w:r>
      <w:r w:rsidRPr="001772E9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szCs w:val="24"/>
        </w:rPr>
        <w:t>国产矢量分析仪的“破局”与“远征”</w:t>
      </w:r>
    </w:p>
    <w:p w:rsidR="001772E9" w:rsidRPr="001772E9" w:rsidRDefault="001772E9" w:rsidP="001772E9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从市场占有率不足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3%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到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28%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，从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26.5GHz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以下到</w:t>
      </w:r>
      <w:r w:rsidRPr="001772E9">
        <w:rPr>
          <w:rFonts w:ascii="宋体" w:eastAsia="宋体" w:hAnsi="宋体" w:cs="Calibri"/>
          <w:color w:val="000000" w:themeColor="text1"/>
          <w:kern w:val="0"/>
          <w:sz w:val="24"/>
          <w:szCs w:val="24"/>
        </w:rPr>
        <w:t>120GHz</w:t>
      </w: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，国产矢量网络分析仪用二十年时间完成了从“跟跑”到“部分并跑”的跨越。在中低频段，国产设备已实现“好用不贵”的口碑积累；在高频与太赫兹领域，正通过高校前沿科研的验证实现技术突围。</w:t>
      </w:r>
    </w:p>
    <w:p w:rsidR="001772E9" w:rsidRPr="001772E9" w:rsidRDefault="001772E9" w:rsidP="001772E9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772E9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差距客观存在，核心元器件、软件生态与长期稳定性仍是亟待攻克的难关。以政策为帆、以需求为舵，在国产替代的浪潮中加速前行。当国产仪器能满足顶尖科研需求时，自主可控的大门便已彻底打开。</w:t>
      </w:r>
    </w:p>
    <w:p w:rsidR="00D02623" w:rsidRPr="001772E9" w:rsidRDefault="00D02623" w:rsidP="001772E9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D02623" w:rsidRPr="001772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BC7"/>
    <w:rsid w:val="000763EE"/>
    <w:rsid w:val="001772E9"/>
    <w:rsid w:val="001E2470"/>
    <w:rsid w:val="00255EF1"/>
    <w:rsid w:val="0031467B"/>
    <w:rsid w:val="003C2455"/>
    <w:rsid w:val="00484D36"/>
    <w:rsid w:val="005D1BC7"/>
    <w:rsid w:val="00692EAA"/>
    <w:rsid w:val="00703FE1"/>
    <w:rsid w:val="00804B5B"/>
    <w:rsid w:val="008E5C5E"/>
    <w:rsid w:val="009066AF"/>
    <w:rsid w:val="00AD21A1"/>
    <w:rsid w:val="00D02623"/>
    <w:rsid w:val="00E0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1772E9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1772E9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1772E9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1772E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772E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1772E9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1772E9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1772E9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1772E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772E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16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54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14267">
              <w:marLeft w:val="0"/>
              <w:marRight w:val="0"/>
              <w:marTop w:val="0"/>
              <w:marBottom w:val="6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66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412</Words>
  <Characters>2352</Characters>
  <Application>Microsoft Office Word</Application>
  <DocSecurity>0</DocSecurity>
  <Lines>19</Lines>
  <Paragraphs>5</Paragraphs>
  <ScaleCrop>false</ScaleCrop>
  <Company>Organization</Company>
  <LinksUpToDate>false</LinksUpToDate>
  <CharactersWithSpaces>2759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2025-11-27T06:20:00Z</dcterms:created>
  <dcterms:modified xsi:type="dcterms:W3CDTF">2025-11-27T06:29:00Z</dcterms:modified>
</cp:coreProperties>
</file>