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8B" w:rsidRPr="004C768B" w:rsidRDefault="004C768B" w:rsidP="004C768B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4C768B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鼎阳科技</w:t>
      </w:r>
      <w:proofErr w:type="gramEnd"/>
      <w:r w:rsidRPr="004C768B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全新推出模块化产品组合，构建新一代模块化、软件定义的测试平台</w:t>
      </w:r>
    </w:p>
    <w:bookmarkEnd w:id="0"/>
    <w:p w:rsidR="004C768B" w:rsidRPr="004C768B" w:rsidRDefault="004C768B" w:rsidP="004C768B">
      <w:pPr>
        <w:widowControl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2026年1月12日，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全新推出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模块化示波器、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模块化矢量网络分析仪和USB矢量网络分析仪三款新品，并同步推出三款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嵌入式控制器与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混合机箱。基于模块化架构、卓越性能与灵活的系统集成能力，这三款产品进一步丰富了公司的产品矩阵，为通信、新能源、半导体等领域的研发与生产测试提供更灵活高效的解决方案。</w:t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  <w:shd w:val="clear" w:color="auto" w:fill="FBEEB8"/>
        </w:rPr>
        <w:t>模块化数字示波器</w:t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  <w:shd w:val="clear" w:color="auto" w:fill="FFFFFF"/>
        </w:rPr>
        <w:t>高分辨率模块化示波器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MS高分辨率模块化示波器是采用高端台式示波器技术的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模块，最高1 GHz带宽，2个通道，最高5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GSa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/s采样率，最大存储深度可达1.25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Gpts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/通道。12-bit垂直分辨率、优秀的本底噪声性能和垂直测量精度，支持丰富的智能触发、串行总线触发和解码；支持历史模式、分段采集、连续流采集、模板测试、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SignalScan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、波特图等高级分析模式，可精准支撑多元测量需求。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7762ADB" wp14:editId="1B56DCFE">
            <wp:extent cx="4591050" cy="2582466"/>
            <wp:effectExtent l="0" t="0" r="0" b="889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PC端高效交互 多窗口协同观测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MS高分辨率模块化示波器可通过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SigScopeLab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软件实时查看波形和分析处理, 支持PC端实时和离线波形数据分析，提供与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鼎阳高级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示波器相同的用户交互界面，支持多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窗口分窗显示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、各Memory波形水平时基独立调节，搭配Zoom</w:t>
      </w: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功能清晰地捕捉波形细节，极佳避免脱离实体设备的不适感，助力工程师高效完成波形分析。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E68B00C" wp14:editId="4136A9E8">
            <wp:extent cx="4687357" cy="2636639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84" cy="26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多语言编程接口 复杂系统集成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鼎阳高分辨率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模块化示波器支持丰富的 SCPI 远程控制命令，以及 API、IVI等编程接口，可通过编程接口控制模块示波器进行数据采集，将波形数据上传至PC端进行深度分析。兼容 C/C++、C# 、Python、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LabVIEW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LabWindows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/CVI等多种编程语言的开发适配，可轻松对接工业控制系统与数据分析平台，同时能有效提升设备利用率，显著增强测试的可重复性与系统级协同效率。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920F22F" wp14:editId="2FF7EB2A">
            <wp:extent cx="4597400" cy="2586038"/>
            <wp:effectExtent l="0" t="0" r="0" b="508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85" cy="25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  <w:shd w:val="clear" w:color="auto" w:fill="FBEEB8"/>
        </w:rPr>
        <w:t>模块化矢量网络分析仪</w:t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传承旗舰性能 双形态部署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同步推出的模块化矢量网络分析仪提供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模块与USB便携式两种形态选择，为用户带来前所未有的部署灵活性，提供系统集成与真正的多通道测试能力。两款产品共享核心硬件平台，覆盖100 kHz至20 GHz宽频率范围，0.1 Hz高精度频率分辨率与1 Hz至10 MHz可调中频带宽，-55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dBm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至+20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dBm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功率输出设置范围，典型动态范围高达119 dB，在复杂测试场景中仍能保持优异的测量精度。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50567EC" wp14:editId="4B70B561">
            <wp:extent cx="4667250" cy="2625328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模块化设计 高</w:t>
      </w:r>
      <w:proofErr w:type="gramStart"/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集成易</w:t>
      </w:r>
      <w:proofErr w:type="gramEnd"/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扩展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采用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模块化设计，单模块实现双端口S参数分析，可按需配置与灵活升级。支持多模块协同工作，在同一机箱内级联多个VNA模块，轻松扩展端口而无性能损耗。更小的占地与更高的集成度，支持与现有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系统无缝集成，可灵活搭配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示波器等模块构建一体化测试系统，打造未来实验室与生产线。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DEB329D" wp14:editId="03018BDA">
            <wp:extent cx="4769908" cy="2683073"/>
            <wp:effectExtent l="0" t="0" r="0" b="317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51" cy="26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统一软件生态 高效自动化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两款产品共享同一软件平台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SigVNA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，操作逻辑、界面布局与SNA系列高度统一，用户可快速上手。一台设备集成多种功能，配备时域分析、增强时域分析、频谱分析及自动夹具移除等丰富测量功能。依托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总线的固有优势，实现通道、存储、处理能力的灵活扩展，配合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PCIe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高速传输提升批量测试效率，实现多模块、多仪器间的同步触发，快速数据交换与处理。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D5EE35D" wp14:editId="6C455754">
            <wp:extent cx="4402666" cy="24765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6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设备提供完善的编程接口，支持MATLAB、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LabVIEW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、Python、C# 等开发环境，助力用户快速部署自动化测试系统。卓越的同步与吞吐性能，全面适配高速生产、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产线自动化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测试、多端口器件表征与天线阵列测试等多元场景。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B341B8A" wp14:editId="591157DF">
            <wp:extent cx="4324350" cy="2432447"/>
            <wp:effectExtent l="0" t="0" r="0" b="635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3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B" w:rsidRPr="004C768B" w:rsidRDefault="004C768B" w:rsidP="004C768B">
      <w:pPr>
        <w:widowControl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高性能控制器 全兼容专业机箱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同步推出三款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嵌入式控制器与三款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机箱。MC987A/977A/937A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嵌入式控制器，搭载第11代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Intel®Core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™ i7/i5/i3处理器，可在多任务环境下同步执行大量的独立任务。通过一个自动配置的 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PCIe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switch，该控制器可支持四路×4 或两路×8 的灵活链路功能，通过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PCIe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 xml:space="preserve"> 3.0总线可实现高达16 GB/s的最大系统吞吐量， 支持高达32GB的DDR4内存。同步配套三款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规范机箱：MR785A（3U 18槽，24GB/s系统带宽、8GB/s外设带宽）、MR590A（3U 9槽，8GB/s系统带宽、2GB/s外设带宽）、MR301A（3U 6槽，8GB/s系统带宽、2GB/s外设带宽），覆盖不同规模测试场景的高性能需求。</w:t>
      </w:r>
    </w:p>
    <w:p w:rsidR="004C768B" w:rsidRPr="004C768B" w:rsidRDefault="004C768B" w:rsidP="004C768B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不止于形态，专注于卓越。模块化新品的推出丰富了</w:t>
      </w:r>
      <w:proofErr w:type="gram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模块化产品线，通过硬件架构与软件生态的协同创新，以</w:t>
      </w:r>
      <w:proofErr w:type="spellStart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PXIe</w:t>
      </w:r>
      <w:proofErr w:type="spellEnd"/>
      <w:r w:rsidRPr="004C768B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与USB双形态提供更高集成度、更便携灵活的测试选择，为自动化测试系统、多端口并行测试及桌面研发、教育实验室等多元场景提供高性能解决方案。</w:t>
      </w:r>
    </w:p>
    <w:p w:rsidR="00D02623" w:rsidRPr="004C768B" w:rsidRDefault="00D02623" w:rsidP="004C768B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4C76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8A"/>
    <w:rsid w:val="000763EE"/>
    <w:rsid w:val="001E2470"/>
    <w:rsid w:val="00255EF1"/>
    <w:rsid w:val="002A6F8A"/>
    <w:rsid w:val="0031467B"/>
    <w:rsid w:val="003C2455"/>
    <w:rsid w:val="00484D36"/>
    <w:rsid w:val="004C768B"/>
    <w:rsid w:val="00692EAA"/>
    <w:rsid w:val="00703FE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C768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768B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C76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C768B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C768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76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C768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C768B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C768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C768B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C768B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C76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6177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7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293</Words>
  <Characters>1673</Characters>
  <Application>Microsoft Office Word</Application>
  <DocSecurity>0</DocSecurity>
  <Lines>13</Lines>
  <Paragraphs>3</Paragraphs>
  <ScaleCrop>false</ScaleCrop>
  <Company>Organization</Company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2026-01-13T03:10:00Z</dcterms:created>
  <dcterms:modified xsi:type="dcterms:W3CDTF">2026-01-13T03:14:00Z</dcterms:modified>
</cp:coreProperties>
</file>