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80" w:rsidRPr="00F00E80" w:rsidRDefault="00F00E80" w:rsidP="00F00E80">
      <w:pPr>
        <w:widowControl/>
        <w:spacing w:line="360" w:lineRule="auto"/>
        <w:jc w:val="center"/>
        <w:outlineLvl w:val="0"/>
        <w:rPr>
          <w:rFonts w:ascii="黑体" w:eastAsia="黑体" w:hAnsi="黑体" w:cs="宋体"/>
          <w:b/>
          <w:bCs/>
          <w:color w:val="000000" w:themeColor="text1"/>
          <w:kern w:val="36"/>
          <w:sz w:val="28"/>
          <w:szCs w:val="28"/>
        </w:rPr>
      </w:pPr>
      <w:r w:rsidRPr="00F00E80">
        <w:rPr>
          <w:rFonts w:ascii="黑体" w:eastAsia="黑体" w:hAnsi="黑体" w:cs="宋体" w:hint="eastAsia"/>
          <w:b/>
          <w:bCs/>
          <w:color w:val="000000" w:themeColor="text1"/>
          <w:kern w:val="36"/>
          <w:sz w:val="28"/>
          <w:szCs w:val="28"/>
        </w:rPr>
        <w:t>展望</w:t>
      </w:r>
      <w:r>
        <w:rPr>
          <w:rFonts w:ascii="黑体" w:eastAsia="黑体" w:hAnsi="黑体" w:cs="宋体" w:hint="eastAsia"/>
          <w:b/>
          <w:bCs/>
          <w:color w:val="000000" w:themeColor="text1"/>
          <w:kern w:val="36"/>
          <w:sz w:val="28"/>
          <w:szCs w:val="28"/>
        </w:rPr>
        <w:t xml:space="preserve">2026　</w:t>
      </w:r>
      <w:r w:rsidRPr="00F00E80">
        <w:rPr>
          <w:rFonts w:ascii="黑体" w:eastAsia="黑体" w:hAnsi="黑体" w:cs="宋体" w:hint="eastAsia"/>
          <w:b/>
          <w:bCs/>
          <w:color w:val="000000" w:themeColor="text1"/>
          <w:kern w:val="36"/>
          <w:sz w:val="28"/>
          <w:szCs w:val="28"/>
        </w:rPr>
        <w:t>行业智能体进入爆发前夜</w:t>
      </w:r>
    </w:p>
    <w:p w:rsidR="00F00E80" w:rsidRPr="00F00E80" w:rsidRDefault="00F00E80" w:rsidP="00F00E80">
      <w:pPr>
        <w:widowControl/>
        <w:spacing w:line="360" w:lineRule="auto"/>
        <w:jc w:val="center"/>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来源：中国电子报、电子信息</w:t>
      </w:r>
      <w:proofErr w:type="gramStart"/>
      <w:r w:rsidRPr="00F00E80">
        <w:rPr>
          <w:rFonts w:ascii="宋体" w:eastAsia="宋体" w:hAnsi="宋体" w:cs="宋体" w:hint="eastAsia"/>
          <w:color w:val="000000" w:themeColor="text1"/>
          <w:kern w:val="0"/>
          <w:sz w:val="24"/>
          <w:szCs w:val="24"/>
        </w:rPr>
        <w:t>产业网</w:t>
      </w:r>
      <w:proofErr w:type="gramEnd"/>
      <w:r w:rsidRPr="00F00E80">
        <w:rPr>
          <w:rFonts w:ascii="宋体" w:eastAsia="宋体" w:hAnsi="宋体" w:cs="宋体" w:hint="eastAsia"/>
          <w:color w:val="000000" w:themeColor="text1"/>
          <w:kern w:val="0"/>
          <w:sz w:val="24"/>
          <w:szCs w:val="24"/>
        </w:rPr>
        <w:t xml:space="preserve">　</w:t>
      </w:r>
      <w:r w:rsidRPr="00F00E80">
        <w:rPr>
          <w:rFonts w:ascii="宋体" w:eastAsia="宋体" w:hAnsi="宋体" w:cs="宋体" w:hint="eastAsia"/>
          <w:color w:val="000000" w:themeColor="text1"/>
          <w:kern w:val="0"/>
          <w:sz w:val="24"/>
          <w:szCs w:val="24"/>
        </w:rPr>
        <w:t>作者：宋婧</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近日，行业智能体在AI领域的热度不断攀升。前有科技巨头Meta以数十亿美元完成对通用Agent产品Manus母公司蝴蝶效应的收购，成为Meta史上第三大收购案。后有阿里千问APP化身智能体“顾问”，实现自主点外卖、写报告、订机票等操作，引发广泛关注。这些事件共同揭示了一个清晰的行业风向：AI产业的焦点已经从底层模型的参数竞赛转向能够解决实际问题、创造商业价值的应用层。</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赛</w:t>
      </w:r>
      <w:proofErr w:type="gramStart"/>
      <w:r w:rsidRPr="00F00E80">
        <w:rPr>
          <w:rFonts w:ascii="宋体" w:eastAsia="宋体" w:hAnsi="宋体" w:cs="宋体" w:hint="eastAsia"/>
          <w:color w:val="000000" w:themeColor="text1"/>
          <w:kern w:val="0"/>
          <w:sz w:val="24"/>
          <w:szCs w:val="24"/>
        </w:rPr>
        <w:t>迪</w:t>
      </w:r>
      <w:proofErr w:type="gramEnd"/>
      <w:r w:rsidRPr="00F00E80">
        <w:rPr>
          <w:rFonts w:ascii="宋体" w:eastAsia="宋体" w:hAnsi="宋体" w:cs="宋体" w:hint="eastAsia"/>
          <w:color w:val="000000" w:themeColor="text1"/>
          <w:kern w:val="0"/>
          <w:sz w:val="24"/>
          <w:szCs w:val="24"/>
        </w:rPr>
        <w:t>顾问调研显示，中国智能体市场制造、能源、金融、政务四大领域占比超70%。智源研究院报告指出，企业级智能体将在2026年下半年迎来V型反转，2030年核心业务流程部署率将超90%。天风证券更是进一步预测，2026年第一季度将成为中国To B智能体市场的转折点。一场以行业智能体为核心的价值重</w:t>
      </w:r>
      <w:proofErr w:type="gramStart"/>
      <w:r w:rsidRPr="00F00E80">
        <w:rPr>
          <w:rFonts w:ascii="宋体" w:eastAsia="宋体" w:hAnsi="宋体" w:cs="宋体" w:hint="eastAsia"/>
          <w:color w:val="000000" w:themeColor="text1"/>
          <w:kern w:val="0"/>
          <w:sz w:val="24"/>
          <w:szCs w:val="24"/>
        </w:rPr>
        <w:t>估正在</w:t>
      </w:r>
      <w:proofErr w:type="gramEnd"/>
      <w:r w:rsidRPr="00F00E80">
        <w:rPr>
          <w:rFonts w:ascii="宋体" w:eastAsia="宋体" w:hAnsi="宋体" w:cs="宋体" w:hint="eastAsia"/>
          <w:color w:val="000000" w:themeColor="text1"/>
          <w:kern w:val="0"/>
          <w:sz w:val="24"/>
          <w:szCs w:val="24"/>
        </w:rPr>
        <w:t>AI科技圈上演。</w:t>
      </w:r>
    </w:p>
    <w:p w:rsidR="00F00E80" w:rsidRPr="00F00E80" w:rsidRDefault="00F00E80" w:rsidP="00F00E80">
      <w:pPr>
        <w:widowControl/>
        <w:spacing w:line="360" w:lineRule="auto"/>
        <w:ind w:firstLineChars="200" w:firstLine="482"/>
        <w:jc w:val="left"/>
        <w:rPr>
          <w:rFonts w:ascii="宋体" w:eastAsia="宋体" w:hAnsi="宋体" w:cs="宋体" w:hint="eastAsia"/>
          <w:color w:val="000000" w:themeColor="text1"/>
          <w:kern w:val="0"/>
          <w:sz w:val="24"/>
          <w:szCs w:val="24"/>
        </w:rPr>
      </w:pPr>
      <w:r w:rsidRPr="00F00E80">
        <w:rPr>
          <w:rFonts w:ascii="宋体" w:eastAsia="宋体" w:hAnsi="宋体" w:cs="宋体" w:hint="eastAsia"/>
          <w:b/>
          <w:bCs/>
          <w:color w:val="000000" w:themeColor="text1"/>
          <w:kern w:val="0"/>
          <w:sz w:val="24"/>
          <w:szCs w:val="24"/>
        </w:rPr>
        <w:t>行业智能体展现爆发潜力</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业内普遍认为，行业智能</w:t>
      </w:r>
      <w:proofErr w:type="gramStart"/>
      <w:r w:rsidRPr="00F00E80">
        <w:rPr>
          <w:rFonts w:ascii="宋体" w:eastAsia="宋体" w:hAnsi="宋体" w:cs="宋体" w:hint="eastAsia"/>
          <w:color w:val="000000" w:themeColor="text1"/>
          <w:kern w:val="0"/>
          <w:sz w:val="24"/>
          <w:szCs w:val="24"/>
        </w:rPr>
        <w:t>体集中</w:t>
      </w:r>
      <w:proofErr w:type="gramEnd"/>
      <w:r w:rsidRPr="00F00E80">
        <w:rPr>
          <w:rFonts w:ascii="宋体" w:eastAsia="宋体" w:hAnsi="宋体" w:cs="宋体" w:hint="eastAsia"/>
          <w:color w:val="000000" w:themeColor="text1"/>
          <w:kern w:val="0"/>
          <w:sz w:val="24"/>
          <w:szCs w:val="24"/>
        </w:rPr>
        <w:t>爆发，其根本原因在于AI技术从通用能力向行业适配能力的深度进化。一方面，多模态融合与推理能力的升级，让智能</w:t>
      </w:r>
      <w:proofErr w:type="gramStart"/>
      <w:r w:rsidRPr="00F00E80">
        <w:rPr>
          <w:rFonts w:ascii="宋体" w:eastAsia="宋体" w:hAnsi="宋体" w:cs="宋体" w:hint="eastAsia"/>
          <w:color w:val="000000" w:themeColor="text1"/>
          <w:kern w:val="0"/>
          <w:sz w:val="24"/>
          <w:szCs w:val="24"/>
        </w:rPr>
        <w:t>体突破</w:t>
      </w:r>
      <w:proofErr w:type="gramEnd"/>
      <w:r w:rsidRPr="00F00E80">
        <w:rPr>
          <w:rFonts w:ascii="宋体" w:eastAsia="宋体" w:hAnsi="宋体" w:cs="宋体" w:hint="eastAsia"/>
          <w:color w:val="000000" w:themeColor="text1"/>
          <w:kern w:val="0"/>
          <w:sz w:val="24"/>
          <w:szCs w:val="24"/>
        </w:rPr>
        <w:t>单一交互局限。比如，在智能制造领域，通过整合视觉检测、声音识别、振动分析、温度监测等多种传感器数据，智能质检Agent能够实时检测产品质量，自动识别缺陷，甚至预测设备故障。某汽车制造企业部署的多模态质检系统，将产品缺陷率降低了40%，设备故障率降低了35%，每年为企业节省成本数千万元。</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另一方面，工具调用与系统级平台的成熟，推动智能体从单点工具走向协同生态。比如，钉钉</w:t>
      </w:r>
      <w:proofErr w:type="spellStart"/>
      <w:r w:rsidRPr="00F00E80">
        <w:rPr>
          <w:rFonts w:ascii="宋体" w:eastAsia="宋体" w:hAnsi="宋体" w:cs="宋体" w:hint="eastAsia"/>
          <w:color w:val="000000" w:themeColor="text1"/>
          <w:kern w:val="0"/>
          <w:sz w:val="24"/>
          <w:szCs w:val="24"/>
        </w:rPr>
        <w:t>AgentOS</w:t>
      </w:r>
      <w:proofErr w:type="spellEnd"/>
      <w:r w:rsidRPr="00F00E80">
        <w:rPr>
          <w:rFonts w:ascii="宋体" w:eastAsia="宋体" w:hAnsi="宋体" w:cs="宋体" w:hint="eastAsia"/>
          <w:color w:val="000000" w:themeColor="text1"/>
          <w:kern w:val="0"/>
          <w:sz w:val="24"/>
          <w:szCs w:val="24"/>
        </w:rPr>
        <w:t>、蓝凌LanBots.AI等操作系统的出现，解决了智能体的流程编排、过程追溯与结果核</w:t>
      </w:r>
      <w:proofErr w:type="gramStart"/>
      <w:r w:rsidRPr="00F00E80">
        <w:rPr>
          <w:rFonts w:ascii="宋体" w:eastAsia="宋体" w:hAnsi="宋体" w:cs="宋体" w:hint="eastAsia"/>
          <w:color w:val="000000" w:themeColor="text1"/>
          <w:kern w:val="0"/>
          <w:sz w:val="24"/>
          <w:szCs w:val="24"/>
        </w:rPr>
        <w:t>验</w:t>
      </w:r>
      <w:proofErr w:type="gramEnd"/>
      <w:r w:rsidRPr="00F00E80">
        <w:rPr>
          <w:rFonts w:ascii="宋体" w:eastAsia="宋体" w:hAnsi="宋体" w:cs="宋体" w:hint="eastAsia"/>
          <w:color w:val="000000" w:themeColor="text1"/>
          <w:kern w:val="0"/>
          <w:sz w:val="24"/>
          <w:szCs w:val="24"/>
        </w:rPr>
        <w:t>难题，将AI从“黑盒”推向透明可控。此外，国产化大模型的普惠化大幅降低行业准入门槛。阿里千问、百度文心一言等国产开源大模型的性能已比肩国际巨头，且具备更低的获取成本，使中型企业甚至小型团队能基于开源基座微调专属智能体，推动智能体从大型企业先导应用向中小企业渗透。</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政策层面已明确路线图与时间表。国务院印发的《关于深入实施人工智能+行动的意见》提出，到2027年智能体等应用普及率超过70%，2030年提升至90%</w:t>
      </w:r>
      <w:r w:rsidRPr="00F00E80">
        <w:rPr>
          <w:rFonts w:ascii="宋体" w:eastAsia="宋体" w:hAnsi="宋体" w:cs="宋体" w:hint="eastAsia"/>
          <w:color w:val="000000" w:themeColor="text1"/>
          <w:kern w:val="0"/>
          <w:sz w:val="24"/>
          <w:szCs w:val="24"/>
        </w:rPr>
        <w:lastRenderedPageBreak/>
        <w:t>以上。工业和信息化部等八部门联合印发的《“人工智能+制造”专项行动实施意见》，明确到2027年将培育1000个高水平工业智能体、500个典型应用场景。地方政府同步跟进部署，面向制造业、金融、政务、医疗等重点领域，加快智能</w:t>
      </w:r>
      <w:proofErr w:type="gramStart"/>
      <w:r w:rsidRPr="00F00E80">
        <w:rPr>
          <w:rFonts w:ascii="宋体" w:eastAsia="宋体" w:hAnsi="宋体" w:cs="宋体" w:hint="eastAsia"/>
          <w:color w:val="000000" w:themeColor="text1"/>
          <w:kern w:val="0"/>
          <w:sz w:val="24"/>
          <w:szCs w:val="24"/>
        </w:rPr>
        <w:t>体产业</w:t>
      </w:r>
      <w:proofErr w:type="gramEnd"/>
      <w:r w:rsidRPr="00F00E80">
        <w:rPr>
          <w:rFonts w:ascii="宋体" w:eastAsia="宋体" w:hAnsi="宋体" w:cs="宋体" w:hint="eastAsia"/>
          <w:color w:val="000000" w:themeColor="text1"/>
          <w:kern w:val="0"/>
          <w:sz w:val="24"/>
          <w:szCs w:val="24"/>
        </w:rPr>
        <w:t>布局。随着国家顶层设计与地方实践的双向联动不断深化，行业智能体规模化应用的障碍正被逐步扫清。</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资本市场的热情也印证了赛道价值。海比研究院预测，2026年中国企业智能体市场规模将突破430亿元，增长率达300%，资金流向呈现4-3-3格局：40%投向AI基础设施，30%用于智能</w:t>
      </w:r>
      <w:proofErr w:type="gramStart"/>
      <w:r w:rsidRPr="00F00E80">
        <w:rPr>
          <w:rFonts w:ascii="宋体" w:eastAsia="宋体" w:hAnsi="宋体" w:cs="宋体" w:hint="eastAsia"/>
          <w:color w:val="000000" w:themeColor="text1"/>
          <w:kern w:val="0"/>
          <w:sz w:val="24"/>
          <w:szCs w:val="24"/>
        </w:rPr>
        <w:t>体管理</w:t>
      </w:r>
      <w:proofErr w:type="gramEnd"/>
      <w:r w:rsidRPr="00F00E80">
        <w:rPr>
          <w:rFonts w:ascii="宋体" w:eastAsia="宋体" w:hAnsi="宋体" w:cs="宋体" w:hint="eastAsia"/>
          <w:color w:val="000000" w:themeColor="text1"/>
          <w:kern w:val="0"/>
          <w:sz w:val="24"/>
          <w:szCs w:val="24"/>
        </w:rPr>
        <w:t>平台，30%布局场景化应用，反映出企业从“买模型”到“建生态”的投资逻辑转变。“目前智能体已率先应用在交通、物流、工业制造、能源、科研等高价值且有明确评价标准的领域，”百度伐谋负责人李安南表示，“这些领域的数据积累丰富，智能体应用带来的降本增效成果较为直接显著。”</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摩根士丹利在其2026年展望中明确指出，市场对AI的定价标准已从单纯的技术突破预期，全面转向对资本回报率的严苛考核。能否通过AI实现切实的收入增长、效率提升和利润创造，成为衡量企业价值的唯一标尺。多家机构对AI产业的长期估值模型已把“智能体+行业化”当作重要增长来源。可以看到，技术成熟度的提升、政策资本的加持、场景需求的释放，正在共同将行业智能体推向爆发前夜。</w:t>
      </w:r>
    </w:p>
    <w:p w:rsidR="00F00E80" w:rsidRPr="00F00E80" w:rsidRDefault="00F00E80" w:rsidP="00F00E80">
      <w:pPr>
        <w:widowControl/>
        <w:spacing w:line="360" w:lineRule="auto"/>
        <w:ind w:firstLineChars="200" w:firstLine="482"/>
        <w:jc w:val="left"/>
        <w:rPr>
          <w:rFonts w:ascii="宋体" w:eastAsia="宋体" w:hAnsi="宋体" w:cs="宋体" w:hint="eastAsia"/>
          <w:color w:val="000000" w:themeColor="text1"/>
          <w:kern w:val="0"/>
          <w:sz w:val="24"/>
          <w:szCs w:val="24"/>
        </w:rPr>
      </w:pPr>
      <w:r w:rsidRPr="00F00E80">
        <w:rPr>
          <w:rFonts w:ascii="宋体" w:eastAsia="宋体" w:hAnsi="宋体" w:cs="宋体" w:hint="eastAsia"/>
          <w:b/>
          <w:bCs/>
          <w:color w:val="000000" w:themeColor="text1"/>
          <w:kern w:val="0"/>
          <w:sz w:val="24"/>
          <w:szCs w:val="24"/>
        </w:rPr>
        <w:t>规模化应用仍存在诸多障碍</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尽管前景广阔，但行业智能体的规模化应用仍面临多重障碍。“当前智能体产业链呈现出‘两头热、中间虚’的格局。”赛</w:t>
      </w:r>
      <w:proofErr w:type="gramStart"/>
      <w:r w:rsidRPr="00F00E80">
        <w:rPr>
          <w:rFonts w:ascii="宋体" w:eastAsia="宋体" w:hAnsi="宋体" w:cs="宋体" w:hint="eastAsia"/>
          <w:color w:val="000000" w:themeColor="text1"/>
          <w:kern w:val="0"/>
          <w:sz w:val="24"/>
          <w:szCs w:val="24"/>
        </w:rPr>
        <w:t>迪</w:t>
      </w:r>
      <w:proofErr w:type="gramEnd"/>
      <w:r w:rsidRPr="00F00E80">
        <w:rPr>
          <w:rFonts w:ascii="宋体" w:eastAsia="宋体" w:hAnsi="宋体" w:cs="宋体" w:hint="eastAsia"/>
          <w:color w:val="000000" w:themeColor="text1"/>
          <w:kern w:val="0"/>
          <w:sz w:val="24"/>
          <w:szCs w:val="24"/>
        </w:rPr>
        <w:t>顾问人工智能与大数据研究中心分析师白润</w:t>
      </w:r>
      <w:proofErr w:type="gramStart"/>
      <w:r w:rsidRPr="00F00E80">
        <w:rPr>
          <w:rFonts w:ascii="宋体" w:eastAsia="宋体" w:hAnsi="宋体" w:cs="宋体" w:hint="eastAsia"/>
          <w:color w:val="000000" w:themeColor="text1"/>
          <w:kern w:val="0"/>
          <w:sz w:val="24"/>
          <w:szCs w:val="24"/>
        </w:rPr>
        <w:t>轩</w:t>
      </w:r>
      <w:proofErr w:type="gramEnd"/>
      <w:r w:rsidRPr="00F00E80">
        <w:rPr>
          <w:rFonts w:ascii="宋体" w:eastAsia="宋体" w:hAnsi="宋体" w:cs="宋体" w:hint="eastAsia"/>
          <w:color w:val="000000" w:themeColor="text1"/>
          <w:kern w:val="0"/>
          <w:sz w:val="24"/>
          <w:szCs w:val="24"/>
        </w:rPr>
        <w:t>指出，上游大模型和芯片受资本追捧，下游场景需求旺盛，但中游缺乏能将行业知识转化为可靠智能体的工程化平台和复合型服务商。</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技术层面仍有一些关键问题有待攻克。比如，在幻觉问题上，斯坦福大学的人工智能研究机构（Stanford HAI）报告指出，当前主流智能体在处理专业领域任务时，信息幻觉率仍达17%-33%，其中金融风控、医疗诊断等对准确性要求极高的场景中，幻觉问题可能直接引发决策风险；在逻辑推理层面，面对多步骤流程规划或复杂问题拆解任务时，智能体易出现逻辑断裂，例如在制定跨部门协作方案时，常忽略流程衔接节点或资源冲突问题；在任务拆解环节，当用户提出模糊目标（如“优化供应链效率”）时，多数智能体难以精准拆解出“需求预测-库存调度-物流协同”等关键子任务，导致任务执行方向偏离。</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在聊天机器人中，1%的错误只是一个无伤大雅的插曲；但在化工厂，0.1%的控制偏差可能导致爆炸或百万元级的损失。如何通过引入物理机理约束，确保智能体决策严格遵循工艺规范与安全法则，是实现工业级可靠应用的前提。”中国信息通信研究院工业互联网与物联网研究所副所长刘阳表示。</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成本问题也不容忽视。行业智能体的运行依赖大</w:t>
      </w:r>
      <w:proofErr w:type="gramStart"/>
      <w:r w:rsidRPr="00F00E80">
        <w:rPr>
          <w:rFonts w:ascii="宋体" w:eastAsia="宋体" w:hAnsi="宋体" w:cs="宋体" w:hint="eastAsia"/>
          <w:color w:val="000000" w:themeColor="text1"/>
          <w:kern w:val="0"/>
          <w:sz w:val="24"/>
          <w:szCs w:val="24"/>
        </w:rPr>
        <w:t>量算力</w:t>
      </w:r>
      <w:proofErr w:type="gramEnd"/>
      <w:r w:rsidRPr="00F00E80">
        <w:rPr>
          <w:rFonts w:ascii="宋体" w:eastAsia="宋体" w:hAnsi="宋体" w:cs="宋体" w:hint="eastAsia"/>
          <w:color w:val="000000" w:themeColor="text1"/>
          <w:kern w:val="0"/>
          <w:sz w:val="24"/>
          <w:szCs w:val="24"/>
        </w:rPr>
        <w:t>与Token资源，高昂的运营成本与前期投入形成“规模不经济”困境，尤其对中小企业而言，成本压力成为接入智能</w:t>
      </w:r>
      <w:proofErr w:type="gramStart"/>
      <w:r w:rsidRPr="00F00E80">
        <w:rPr>
          <w:rFonts w:ascii="宋体" w:eastAsia="宋体" w:hAnsi="宋体" w:cs="宋体" w:hint="eastAsia"/>
          <w:color w:val="000000" w:themeColor="text1"/>
          <w:kern w:val="0"/>
          <w:sz w:val="24"/>
          <w:szCs w:val="24"/>
        </w:rPr>
        <w:t>体技术</w:t>
      </w:r>
      <w:proofErr w:type="gramEnd"/>
      <w:r w:rsidRPr="00F00E80">
        <w:rPr>
          <w:rFonts w:ascii="宋体" w:eastAsia="宋体" w:hAnsi="宋体" w:cs="宋体" w:hint="eastAsia"/>
          <w:color w:val="000000" w:themeColor="text1"/>
          <w:kern w:val="0"/>
          <w:sz w:val="24"/>
          <w:szCs w:val="24"/>
        </w:rPr>
        <w:t>的主要障碍。华为《智能世界2035》报告显示，AI智能体的发展深度与广度受限于Token成本。AI应用的价值</w:t>
      </w:r>
      <w:proofErr w:type="gramStart"/>
      <w:r w:rsidRPr="00F00E80">
        <w:rPr>
          <w:rFonts w:ascii="宋体" w:eastAsia="宋体" w:hAnsi="宋体" w:cs="宋体" w:hint="eastAsia"/>
          <w:color w:val="000000" w:themeColor="text1"/>
          <w:kern w:val="0"/>
          <w:sz w:val="24"/>
          <w:szCs w:val="24"/>
        </w:rPr>
        <w:t>与算力成本</w:t>
      </w:r>
      <w:proofErr w:type="gramEnd"/>
      <w:r w:rsidRPr="00F00E80">
        <w:rPr>
          <w:rFonts w:ascii="宋体" w:eastAsia="宋体" w:hAnsi="宋体" w:cs="宋体" w:hint="eastAsia"/>
          <w:color w:val="000000" w:themeColor="text1"/>
          <w:kern w:val="0"/>
          <w:sz w:val="24"/>
          <w:szCs w:val="24"/>
        </w:rPr>
        <w:t>之间的天平，决定了技术渗透的进程。AI智能体还未达到</w:t>
      </w:r>
      <w:proofErr w:type="gramStart"/>
      <w:r w:rsidRPr="00F00E80">
        <w:rPr>
          <w:rFonts w:ascii="宋体" w:eastAsia="宋体" w:hAnsi="宋体" w:cs="宋体" w:hint="eastAsia"/>
          <w:color w:val="000000" w:themeColor="text1"/>
          <w:kern w:val="0"/>
          <w:sz w:val="24"/>
          <w:szCs w:val="24"/>
        </w:rPr>
        <w:t>算力成本</w:t>
      </w:r>
      <w:proofErr w:type="gramEnd"/>
      <w:r w:rsidRPr="00F00E80">
        <w:rPr>
          <w:rFonts w:ascii="宋体" w:eastAsia="宋体" w:hAnsi="宋体" w:cs="宋体" w:hint="eastAsia"/>
          <w:color w:val="000000" w:themeColor="text1"/>
          <w:kern w:val="0"/>
          <w:sz w:val="24"/>
          <w:szCs w:val="24"/>
        </w:rPr>
        <w:t>奇点（AI应用的价值</w:t>
      </w:r>
      <w:proofErr w:type="gramStart"/>
      <w:r w:rsidRPr="00F00E80">
        <w:rPr>
          <w:rFonts w:ascii="宋体" w:eastAsia="宋体" w:hAnsi="宋体" w:cs="宋体" w:hint="eastAsia"/>
          <w:color w:val="000000" w:themeColor="text1"/>
          <w:kern w:val="0"/>
          <w:sz w:val="24"/>
          <w:szCs w:val="24"/>
        </w:rPr>
        <w:t>与算力成本</w:t>
      </w:r>
      <w:proofErr w:type="gramEnd"/>
      <w:r w:rsidRPr="00F00E80">
        <w:rPr>
          <w:rFonts w:ascii="宋体" w:eastAsia="宋体" w:hAnsi="宋体" w:cs="宋体" w:hint="eastAsia"/>
          <w:color w:val="000000" w:themeColor="text1"/>
          <w:kern w:val="0"/>
          <w:sz w:val="24"/>
          <w:szCs w:val="24"/>
        </w:rPr>
        <w:t>比值超过10），成本问题是商业化落地的重大阻力。与此同时，随着越来越多的智能</w:t>
      </w:r>
      <w:proofErr w:type="gramStart"/>
      <w:r w:rsidRPr="00F00E80">
        <w:rPr>
          <w:rFonts w:ascii="宋体" w:eastAsia="宋体" w:hAnsi="宋体" w:cs="宋体" w:hint="eastAsia"/>
          <w:color w:val="000000" w:themeColor="text1"/>
          <w:kern w:val="0"/>
          <w:sz w:val="24"/>
          <w:szCs w:val="24"/>
        </w:rPr>
        <w:t>体走向</w:t>
      </w:r>
      <w:proofErr w:type="gramEnd"/>
      <w:r w:rsidRPr="00F00E80">
        <w:rPr>
          <w:rFonts w:ascii="宋体" w:eastAsia="宋体" w:hAnsi="宋体" w:cs="宋体" w:hint="eastAsia"/>
          <w:color w:val="000000" w:themeColor="text1"/>
          <w:kern w:val="0"/>
          <w:sz w:val="24"/>
          <w:szCs w:val="24"/>
        </w:rPr>
        <w:t>行业落地，商业模式需从“买产品”转向“买服务”“买结果”，而多数企业尚未完成组织架构与付费系统调整。</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此外，可解释性的缺失与权责认定的模糊也是一个重要制约因素。能够自主决策的智能</w:t>
      </w:r>
      <w:proofErr w:type="gramStart"/>
      <w:r w:rsidRPr="00F00E80">
        <w:rPr>
          <w:rFonts w:ascii="宋体" w:eastAsia="宋体" w:hAnsi="宋体" w:cs="宋体" w:hint="eastAsia"/>
          <w:color w:val="000000" w:themeColor="text1"/>
          <w:kern w:val="0"/>
          <w:sz w:val="24"/>
          <w:szCs w:val="24"/>
        </w:rPr>
        <w:t>体责任</w:t>
      </w:r>
      <w:proofErr w:type="gramEnd"/>
      <w:r w:rsidRPr="00F00E80">
        <w:rPr>
          <w:rFonts w:ascii="宋体" w:eastAsia="宋体" w:hAnsi="宋体" w:cs="宋体" w:hint="eastAsia"/>
          <w:color w:val="000000" w:themeColor="text1"/>
          <w:kern w:val="0"/>
          <w:sz w:val="24"/>
          <w:szCs w:val="24"/>
        </w:rPr>
        <w:t>归属模糊，若因参数调整导致损失，责任难以在开发者、数据提供者与应用企业间界定。“传统工业软件逻辑清晰透明，而深度学习模型像一个黑盒。当智能体做出一个反直觉的决策时，一线工人不敢执行，管理层不敢担责。一旦发生事故，究竟是算法的错误，还是数据的偏差？这种权责界定的空白，直接制约了企业大规模部署的决心。”刘阳坦言。</w:t>
      </w:r>
    </w:p>
    <w:p w:rsidR="00F00E80" w:rsidRPr="00F00E80" w:rsidRDefault="00F00E80" w:rsidP="00F00E80">
      <w:pPr>
        <w:widowControl/>
        <w:spacing w:line="360" w:lineRule="auto"/>
        <w:ind w:firstLineChars="200" w:firstLine="482"/>
        <w:jc w:val="left"/>
        <w:rPr>
          <w:rFonts w:ascii="宋体" w:eastAsia="宋体" w:hAnsi="宋体" w:cs="宋体" w:hint="eastAsia"/>
          <w:color w:val="000000" w:themeColor="text1"/>
          <w:kern w:val="0"/>
          <w:sz w:val="24"/>
          <w:szCs w:val="24"/>
        </w:rPr>
      </w:pPr>
      <w:r w:rsidRPr="00F00E80">
        <w:rPr>
          <w:rFonts w:ascii="宋体" w:eastAsia="宋体" w:hAnsi="宋体" w:cs="宋体" w:hint="eastAsia"/>
          <w:b/>
          <w:bCs/>
          <w:color w:val="000000" w:themeColor="text1"/>
          <w:kern w:val="0"/>
          <w:sz w:val="24"/>
          <w:szCs w:val="24"/>
        </w:rPr>
        <w:t>临界点之后面临产业重构</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当前，智能</w:t>
      </w:r>
      <w:proofErr w:type="gramStart"/>
      <w:r w:rsidRPr="00F00E80">
        <w:rPr>
          <w:rFonts w:ascii="宋体" w:eastAsia="宋体" w:hAnsi="宋体" w:cs="宋体" w:hint="eastAsia"/>
          <w:color w:val="000000" w:themeColor="text1"/>
          <w:kern w:val="0"/>
          <w:sz w:val="24"/>
          <w:szCs w:val="24"/>
        </w:rPr>
        <w:t>体产业</w:t>
      </w:r>
      <w:proofErr w:type="gramEnd"/>
      <w:r w:rsidRPr="00F00E80">
        <w:rPr>
          <w:rFonts w:ascii="宋体" w:eastAsia="宋体" w:hAnsi="宋体" w:cs="宋体" w:hint="eastAsia"/>
          <w:color w:val="000000" w:themeColor="text1"/>
          <w:kern w:val="0"/>
          <w:sz w:val="24"/>
          <w:szCs w:val="24"/>
        </w:rPr>
        <w:t>正从概念炒作迈向价值兑现的关键阶段。面对挑战，产业界正在构建更加开放、协作的智能体生态系统。北京中关村科金技术有限公司总裁喻友平表示，企业级智能体的成功落地，并非一蹴而就，其涉及复杂的算力、模型、数据、应用和集成，单一厂商难以覆盖所有环节。因此，需要产业界携手打造“超级连接”的开放生态。同时，也要推动技术与标准融合，攻克“幻觉”控制、意图理解等关键技术，并构建涵盖数据安全、算法可解释性的可信体系，保障应用的可靠与可控。</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“除拥有强大资金池与产业生态的‘大厂’外，独立大模型公司及智能体初创企业因天然倾向于构建开放生态、打破平台壁垒，也有望在下一代互联网竞争中获得竞争机会。”ANP开源技术社区发起人常高伟表示。</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完善的数据基础设施是行业智能体高效运行与持续进化的关键基石。以工业智能体为例，部分头部工业企业已经在</w:t>
      </w:r>
      <w:proofErr w:type="gramStart"/>
      <w:r w:rsidRPr="00F00E80">
        <w:rPr>
          <w:rFonts w:ascii="宋体" w:eastAsia="宋体" w:hAnsi="宋体" w:cs="宋体" w:hint="eastAsia"/>
          <w:color w:val="000000" w:themeColor="text1"/>
          <w:kern w:val="0"/>
          <w:sz w:val="24"/>
          <w:szCs w:val="24"/>
        </w:rPr>
        <w:t>产线质检</w:t>
      </w:r>
      <w:proofErr w:type="gramEnd"/>
      <w:r w:rsidRPr="00F00E80">
        <w:rPr>
          <w:rFonts w:ascii="宋体" w:eastAsia="宋体" w:hAnsi="宋体" w:cs="宋体" w:hint="eastAsia"/>
          <w:color w:val="000000" w:themeColor="text1"/>
          <w:kern w:val="0"/>
          <w:sz w:val="24"/>
          <w:szCs w:val="24"/>
        </w:rPr>
        <w:t>、车间注塑、工厂运营等环节广泛部署智能体应用，极大提升了生产制造效率，而高质量数据</w:t>
      </w:r>
      <w:proofErr w:type="gramStart"/>
      <w:r w:rsidRPr="00F00E80">
        <w:rPr>
          <w:rFonts w:ascii="宋体" w:eastAsia="宋体" w:hAnsi="宋体" w:cs="宋体" w:hint="eastAsia"/>
          <w:color w:val="000000" w:themeColor="text1"/>
          <w:kern w:val="0"/>
          <w:sz w:val="24"/>
          <w:szCs w:val="24"/>
        </w:rPr>
        <w:t>集正是</w:t>
      </w:r>
      <w:proofErr w:type="gramEnd"/>
      <w:r w:rsidRPr="00F00E80">
        <w:rPr>
          <w:rFonts w:ascii="宋体" w:eastAsia="宋体" w:hAnsi="宋体" w:cs="宋体" w:hint="eastAsia"/>
          <w:color w:val="000000" w:themeColor="text1"/>
          <w:kern w:val="0"/>
          <w:sz w:val="24"/>
          <w:szCs w:val="24"/>
        </w:rPr>
        <w:t>实现这一切的重要前提。</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没有工业数据，就没有工业智能；没有工业高质量数据集，就没有高水平工业智能。”中国工业互联网研究院院长鲁春丛指出，许多智能化改造项目中，数据工程的投入占比高达50%～60%，这说明数据要素报酬递增、低成本复用的特点已成为业界的广泛共识，应按照“分类分级、标准引导、集中管理、分布部署”的思路，加快建设工业高质量数据集，为人工智能赋能新型工业化夯实数据根基。</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多智能</w:t>
      </w:r>
      <w:proofErr w:type="gramStart"/>
      <w:r w:rsidRPr="00F00E80">
        <w:rPr>
          <w:rFonts w:ascii="宋体" w:eastAsia="宋体" w:hAnsi="宋体" w:cs="宋体" w:hint="eastAsia"/>
          <w:color w:val="000000" w:themeColor="text1"/>
          <w:kern w:val="0"/>
          <w:sz w:val="24"/>
          <w:szCs w:val="24"/>
        </w:rPr>
        <w:t>体系统</w:t>
      </w:r>
      <w:proofErr w:type="gramEnd"/>
      <w:r w:rsidRPr="00F00E80">
        <w:rPr>
          <w:rFonts w:ascii="宋体" w:eastAsia="宋体" w:hAnsi="宋体" w:cs="宋体" w:hint="eastAsia"/>
          <w:color w:val="000000" w:themeColor="text1"/>
          <w:kern w:val="0"/>
          <w:sz w:val="24"/>
          <w:szCs w:val="24"/>
        </w:rPr>
        <w:t>将突破单体智能天花板，在科研、工业等复杂工作流中成为关键基础设施。智源研究院发布的报告指出，随着多智能体协同系统的发展，行业智能体将不再局限于解决单一问题，而是能够应对跨部门、多角色的复杂业务需求。多个智能体可以像一个团队一样，进行协商、分工、合作，系统整体表现出的智能将远超单个智能体的总和。</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美国硅谷人工智能研究院创始人、院长皮埃罗·斯加鲁菲（</w:t>
      </w:r>
      <w:proofErr w:type="spellStart"/>
      <w:r w:rsidRPr="00F00E80">
        <w:rPr>
          <w:rFonts w:ascii="宋体" w:eastAsia="宋体" w:hAnsi="宋体" w:cs="宋体" w:hint="eastAsia"/>
          <w:color w:val="000000" w:themeColor="text1"/>
          <w:kern w:val="0"/>
          <w:sz w:val="24"/>
          <w:szCs w:val="24"/>
        </w:rPr>
        <w:t>Piero</w:t>
      </w:r>
      <w:proofErr w:type="spellEnd"/>
      <w:r w:rsidRPr="00F00E80">
        <w:rPr>
          <w:rFonts w:ascii="宋体" w:eastAsia="宋体" w:hAnsi="宋体" w:cs="宋体" w:hint="eastAsia"/>
          <w:color w:val="000000" w:themeColor="text1"/>
          <w:kern w:val="0"/>
          <w:sz w:val="24"/>
          <w:szCs w:val="24"/>
        </w:rPr>
        <w:t xml:space="preserve"> </w:t>
      </w:r>
      <w:proofErr w:type="spellStart"/>
      <w:r w:rsidRPr="00F00E80">
        <w:rPr>
          <w:rFonts w:ascii="宋体" w:eastAsia="宋体" w:hAnsi="宋体" w:cs="宋体" w:hint="eastAsia"/>
          <w:color w:val="000000" w:themeColor="text1"/>
          <w:kern w:val="0"/>
          <w:sz w:val="24"/>
          <w:szCs w:val="24"/>
        </w:rPr>
        <w:t>Scaruffi</w:t>
      </w:r>
      <w:proofErr w:type="spellEnd"/>
      <w:r w:rsidRPr="00F00E80">
        <w:rPr>
          <w:rFonts w:ascii="宋体" w:eastAsia="宋体" w:hAnsi="宋体" w:cs="宋体" w:hint="eastAsia"/>
          <w:color w:val="000000" w:themeColor="text1"/>
          <w:kern w:val="0"/>
          <w:sz w:val="24"/>
          <w:szCs w:val="24"/>
        </w:rPr>
        <w:t>）指出，未来，多智能体协同的“群体智能”将成为主流，这些智能体像团队一样可动态组建、灵活解散，凭借对组织上下文的深度理解与目标对齐，实现高效协作，这一趋势也将成为企业智能化转型的核心路径。</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中国拥有全球最完整的产业链、全球领先的开源模型、超大规模市场及丰富的复杂业务场景，为企业级多智能体提供了天然的试验田和进化土壤，将成为全球多智能体落地的‘超级引擎’。”零一万物技术与产品中心副总裁赵斌强说道。</w:t>
      </w:r>
    </w:p>
    <w:p w:rsidR="00F00E80" w:rsidRPr="00F00E80" w:rsidRDefault="00F00E80" w:rsidP="00F00E80">
      <w:pPr>
        <w:widowControl/>
        <w:spacing w:line="360" w:lineRule="auto"/>
        <w:ind w:firstLineChars="200" w:firstLine="480"/>
        <w:jc w:val="left"/>
        <w:rPr>
          <w:rFonts w:ascii="宋体" w:eastAsia="宋体" w:hAnsi="宋体" w:cs="宋体" w:hint="eastAsia"/>
          <w:color w:val="000000" w:themeColor="text1"/>
          <w:kern w:val="0"/>
          <w:sz w:val="24"/>
          <w:szCs w:val="24"/>
        </w:rPr>
      </w:pPr>
      <w:r w:rsidRPr="00F00E80">
        <w:rPr>
          <w:rFonts w:ascii="宋体" w:eastAsia="宋体" w:hAnsi="宋体" w:cs="宋体" w:hint="eastAsia"/>
          <w:color w:val="000000" w:themeColor="text1"/>
          <w:kern w:val="0"/>
          <w:sz w:val="24"/>
          <w:szCs w:val="24"/>
        </w:rPr>
        <w:t>2026年，行业智能体蓄势待发，正在从局部试点快步走向规模化部署。这场令人期待已久的爆发不仅是技术迭代，更是产业逻辑的重构——企业竞争将从产品与服务比拼，转向智能体生态构建能力的较量。跨越技术、数据、商业模式的多重门槛后，行业智能体或将真正成为重塑各行业核心竞争力的关键力量，开启人工智能赋能实体经济的全新阶段。</w:t>
      </w:r>
    </w:p>
    <w:p w:rsidR="00D02623" w:rsidRPr="00F00E80" w:rsidRDefault="00D02623" w:rsidP="00F00E80">
      <w:pPr>
        <w:spacing w:line="360" w:lineRule="auto"/>
        <w:ind w:firstLineChars="200" w:firstLine="480"/>
        <w:rPr>
          <w:rFonts w:ascii="宋体" w:eastAsia="宋体" w:hAnsi="宋体"/>
          <w:color w:val="000000" w:themeColor="text1"/>
          <w:sz w:val="24"/>
          <w:szCs w:val="24"/>
        </w:rPr>
      </w:pPr>
      <w:bookmarkStart w:id="0" w:name="_GoBack"/>
      <w:bookmarkEnd w:id="0"/>
    </w:p>
    <w:sectPr w:rsidR="00D02623" w:rsidRPr="00F00E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DD"/>
    <w:rsid w:val="000763EE"/>
    <w:rsid w:val="001E2470"/>
    <w:rsid w:val="00255EF1"/>
    <w:rsid w:val="0031467B"/>
    <w:rsid w:val="003C2455"/>
    <w:rsid w:val="00484D36"/>
    <w:rsid w:val="00692EAA"/>
    <w:rsid w:val="00703FE1"/>
    <w:rsid w:val="00804B5B"/>
    <w:rsid w:val="008E5C5E"/>
    <w:rsid w:val="009066AF"/>
    <w:rsid w:val="00AD21A1"/>
    <w:rsid w:val="00D02623"/>
    <w:rsid w:val="00DC5DDD"/>
    <w:rsid w:val="00E02350"/>
    <w:rsid w:val="00F0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00E8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0E80"/>
    <w:rPr>
      <w:rFonts w:ascii="宋体" w:eastAsia="宋体" w:hAnsi="宋体" w:cs="宋体"/>
      <w:b/>
      <w:bCs/>
      <w:kern w:val="36"/>
      <w:sz w:val="48"/>
      <w:szCs w:val="48"/>
    </w:rPr>
  </w:style>
  <w:style w:type="character" w:styleId="a3">
    <w:name w:val="Hyperlink"/>
    <w:basedOn w:val="a0"/>
    <w:uiPriority w:val="99"/>
    <w:semiHidden/>
    <w:unhideWhenUsed/>
    <w:rsid w:val="00F00E80"/>
    <w:rPr>
      <w:color w:val="0000FF"/>
      <w:u w:val="single"/>
    </w:rPr>
  </w:style>
  <w:style w:type="paragraph" w:styleId="a4">
    <w:name w:val="Normal (Web)"/>
    <w:basedOn w:val="a"/>
    <w:uiPriority w:val="99"/>
    <w:semiHidden/>
    <w:unhideWhenUsed/>
    <w:rsid w:val="00F00E8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00E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00E8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0E80"/>
    <w:rPr>
      <w:rFonts w:ascii="宋体" w:eastAsia="宋体" w:hAnsi="宋体" w:cs="宋体"/>
      <w:b/>
      <w:bCs/>
      <w:kern w:val="36"/>
      <w:sz w:val="48"/>
      <w:szCs w:val="48"/>
    </w:rPr>
  </w:style>
  <w:style w:type="character" w:styleId="a3">
    <w:name w:val="Hyperlink"/>
    <w:basedOn w:val="a0"/>
    <w:uiPriority w:val="99"/>
    <w:semiHidden/>
    <w:unhideWhenUsed/>
    <w:rsid w:val="00F00E80"/>
    <w:rPr>
      <w:color w:val="0000FF"/>
      <w:u w:val="single"/>
    </w:rPr>
  </w:style>
  <w:style w:type="paragraph" w:styleId="a4">
    <w:name w:val="Normal (Web)"/>
    <w:basedOn w:val="a"/>
    <w:uiPriority w:val="99"/>
    <w:semiHidden/>
    <w:unhideWhenUsed/>
    <w:rsid w:val="00F00E8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00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46188">
      <w:bodyDiv w:val="1"/>
      <w:marLeft w:val="0"/>
      <w:marRight w:val="0"/>
      <w:marTop w:val="0"/>
      <w:marBottom w:val="0"/>
      <w:divBdr>
        <w:top w:val="none" w:sz="0" w:space="0" w:color="auto"/>
        <w:left w:val="none" w:sz="0" w:space="0" w:color="auto"/>
        <w:bottom w:val="none" w:sz="0" w:space="0" w:color="auto"/>
        <w:right w:val="none" w:sz="0" w:space="0" w:color="auto"/>
      </w:divBdr>
      <w:divsChild>
        <w:div w:id="714424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550</Words>
  <Characters>3135</Characters>
  <Application>Microsoft Office Word</Application>
  <DocSecurity>0</DocSecurity>
  <Lines>26</Lines>
  <Paragraphs>7</Paragraphs>
  <ScaleCrop>false</ScaleCrop>
  <Company>Organization</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2026-01-26T02:26:00Z</dcterms:created>
  <dcterms:modified xsi:type="dcterms:W3CDTF">2026-01-26T02:28:00Z</dcterms:modified>
</cp:coreProperties>
</file>