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924" w:rsidRPr="001B4924" w:rsidRDefault="001B4924" w:rsidP="001B4924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1B4924">
        <w:rPr>
          <w:rFonts w:ascii="黑体" w:eastAsia="黑体" w:hAnsi="黑体" w:hint="eastAsia"/>
          <w:b/>
          <w:color w:val="000000" w:themeColor="text1"/>
          <w:sz w:val="28"/>
          <w:szCs w:val="28"/>
        </w:rPr>
        <w:t>顶尖高校东南大学一掷千万，剑</w:t>
      </w:r>
      <w:proofErr w:type="gramStart"/>
      <w:r w:rsidRPr="001B4924">
        <w:rPr>
          <w:rFonts w:ascii="黑体" w:eastAsia="黑体" w:hAnsi="黑体" w:hint="eastAsia"/>
          <w:b/>
          <w:color w:val="000000" w:themeColor="text1"/>
          <w:sz w:val="28"/>
          <w:szCs w:val="28"/>
        </w:rPr>
        <w:t>指太赫兹之</w:t>
      </w:r>
      <w:proofErr w:type="gramEnd"/>
      <w:r w:rsidRPr="001B4924">
        <w:rPr>
          <w:rFonts w:ascii="黑体" w:eastAsia="黑体" w:hAnsi="黑体" w:hint="eastAsia"/>
          <w:b/>
          <w:color w:val="000000" w:themeColor="text1"/>
          <w:sz w:val="28"/>
          <w:szCs w:val="28"/>
        </w:rPr>
        <w:t>巅！国产测试仪器迎来“大考”</w:t>
      </w:r>
      <w:bookmarkEnd w:id="0"/>
    </w:p>
    <w:p w:rsidR="00B8735E" w:rsidRPr="001B4924" w:rsidRDefault="001B4924" w:rsidP="001B4924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测海听涛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3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月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19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日，中国政府采购网悄然挂出了几则采购意向，来自我们电子信息领域的顶尖学府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东南大学。消息看似平淡，但细读之下，却透出一股顶尖科研兵器的锋芒。这不仅仅是一所高校添置设备，更像是一次面向未来尖端科技的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屯兵备战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东南大学这次亮出的采购清单，总金额近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1200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万元，其技术指标之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狠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，目标频段之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高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，可以说直接触碰到了当前全球电子测试测量技术的天花板。这背后，折射出的正是中国在下一代通信、雷达探测、以及基础科研领域，向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无人区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挺进的决心。</w:t>
      </w:r>
    </w:p>
    <w:p w:rsidR="001B4924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B4924">
        <w:rPr>
          <w:rFonts w:ascii="宋体" w:eastAsia="宋体" w:hAnsi="宋体" w:hint="eastAsia"/>
          <w:b/>
          <w:color w:val="000000" w:themeColor="text1"/>
          <w:sz w:val="24"/>
          <w:szCs w:val="24"/>
        </w:rPr>
        <w:t>一、 决战太赫兹：从110GHz到1700GHz的野望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我们先来看这份清单里最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吓人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的几个项目。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太赫兹信号发生器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，预算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111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万，要求频率范围高达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53GHz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。这已经远超常规的微波频段，进入了毫米波的核心地带。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宽带雷达半实物收发测试仪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，预算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155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万，频率范围直接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覆盖到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67GHz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。这已经不是为了测试普通的民用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5G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设备，而是典型的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高频雷达、电子战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系统的测试需求。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67GHz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的收发能力，指向的正是未来高精度、抗干扰的军用雷达和通信系统。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proofErr w:type="gramStart"/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太</w:t>
      </w:r>
      <w:proofErr w:type="gramEnd"/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赫兹雷达测试及数据采集装置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，预算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240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万，要求信号发生部分覆盖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110GHz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。这已经是一只脚踏进了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太赫兹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的门槛。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最令人震惊的，当属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500-1700GHz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矢量网络分析仪扩频模块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，预算同样高达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240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万。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1700GHz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！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这是什么概念？这是目前全球极少数顶尖实验室和科研机构才敢涉足的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太赫兹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深水区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。太赫兹波被誉为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改变未来世界的十大技术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之一，是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6G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通信、高分辨率成像、太空探测、反隐身雷达等领域的关键。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东南大学这次采购，明确要求具备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太赫兹特征谱线检测识别、特征参数测试功能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，这说明他们不是在做理论研究，而是在进行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实实在在的系统级应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lastRenderedPageBreak/>
        <w:t>用开发和测试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。这也沿袭了东南大学这所高等学府一贯的务实风格，科研项目都是面向工程系统难题，而这次也是要</w:t>
      </w:r>
      <w:proofErr w:type="gram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将太赫兹技术</w:t>
      </w:r>
      <w:proofErr w:type="gramEnd"/>
      <w:r w:rsidRPr="001B4924">
        <w:rPr>
          <w:rFonts w:ascii="宋体" w:eastAsia="宋体" w:hAnsi="宋体"/>
          <w:color w:val="000000" w:themeColor="text1"/>
          <w:sz w:val="24"/>
          <w:szCs w:val="24"/>
        </w:rPr>
        <w:t>从实验室推向工程应用的坚实一步。</w:t>
      </w:r>
    </w:p>
    <w:p w:rsidR="001B4924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B4924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 雷达“心脏”的测试：面向军工国防的科研导向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再看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宽带雷达半实物收发测试仪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，其技术指标更是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杀气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毕露。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发射波形支持频率、相位、幅度、脉冲调制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这是现代雷达实现复杂探测和抗干扰能力的基础。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接收灵敏度优于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-140dBm/Hz——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这意味着什么？意味着这台设备能探测到极其微弱的信号，其灵敏度之高，足以模拟探测数百公里外的隐形目标。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测试雷达参数包括距离、速度、角度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——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这已经不是一个简单的信号发生器，而是一套完整的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雷达目标模拟与测试系统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东南大学作为在国防科研领域有着深厚底蕴的高校，这批设备的采购，无疑将极大提升其在高性能雷达、精确制导等国防尖端技术领域的测试验证能力。这背后，是国家对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全频段、全场景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国防测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试能力建设的需求驱动。</w:t>
      </w:r>
    </w:p>
    <w:p w:rsidR="001B4924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B4924">
        <w:rPr>
          <w:rFonts w:ascii="宋体" w:eastAsia="宋体" w:hAnsi="宋体" w:hint="eastAsia"/>
          <w:b/>
          <w:color w:val="000000" w:themeColor="text1"/>
          <w:sz w:val="24"/>
          <w:szCs w:val="24"/>
        </w:rPr>
        <w:t>三、 示波器的“珠穆朗玛峰”：200GSa/s与20GHz的极限挑战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最后，我们来看看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四通道数字示波器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高速示波器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，这两个项目的总预算达到了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450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万，是这次采购的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重头戏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其中，这台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300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万的旗舰级示波器，其技术要求堪称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变态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带宽：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20GHz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最大采样率：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200GSa/s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本底抖动：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40fsrms</w:t>
      </w:r>
    </w:p>
    <w:p w:rsidR="00B8735E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通道间固有偏差：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±1ps </w:t>
      </w:r>
      <w:proofErr w:type="spellStart"/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pk</w:t>
      </w:r>
      <w:proofErr w:type="spellEnd"/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这里需要解释一下，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200GSa/s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的采样率对应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20GHz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的带宽，这是一种典型的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 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性能过剩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设计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。为什么要这么做？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因为在测量高速、高频信号时，高采样率能保证每个波形周期有足够多的采样点，从而极大地提升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波形重建的保真度和时间分辨率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40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飞秒的抖动和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±1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皮秒的通道偏差，更是为了保证在多通道同步测量时，能够捕捉到信号间极其细微的相位和时间差。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这不仅是高端示波器的技术巅峰，更是对整个电子工业设计、制造、</w:t>
      </w:r>
      <w:proofErr w:type="gram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封测能力</w:t>
      </w:r>
      <w:proofErr w:type="gramEnd"/>
      <w:r w:rsidRPr="001B4924">
        <w:rPr>
          <w:rFonts w:ascii="宋体" w:eastAsia="宋体" w:hAnsi="宋体"/>
          <w:color w:val="000000" w:themeColor="text1"/>
          <w:sz w:val="24"/>
          <w:szCs w:val="24"/>
        </w:rPr>
        <w:t>的终极考验。它需要融合超高速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ADC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（模数转换器）、超高带宽模拟前端、极低抖动时钟树、海量数据实时处理、以及精密电磁屏蔽和先进校准算法等几乎所有电子领域的顶尖技术。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能提供这种等级示波器的，全球范围内屈指可数。传统豪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强</w:t>
      </w:r>
      <w:proofErr w:type="gram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如是德</w:t>
      </w:r>
      <w:proofErr w:type="gramEnd"/>
      <w:r w:rsidRPr="001B4924">
        <w:rPr>
          <w:rFonts w:ascii="宋体" w:eastAsia="宋体" w:hAnsi="宋体"/>
          <w:color w:val="000000" w:themeColor="text1"/>
          <w:sz w:val="24"/>
          <w:szCs w:val="24"/>
        </w:rPr>
        <w:t>科技（</w:t>
      </w:r>
      <w:proofErr w:type="spell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Keysight</w:t>
      </w:r>
      <w:proofErr w:type="spellEnd"/>
      <w:r w:rsidRPr="001B4924">
        <w:rPr>
          <w:rFonts w:ascii="宋体" w:eastAsia="宋体" w:hAnsi="宋体"/>
          <w:color w:val="000000" w:themeColor="text1"/>
          <w:sz w:val="24"/>
          <w:szCs w:val="24"/>
        </w:rPr>
        <w:t>）的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UXR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系列、泰克（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Tektronix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）的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6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系列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MSO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、力科（</w:t>
      </w:r>
      <w:proofErr w:type="spell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LeCroy</w:t>
      </w:r>
      <w:proofErr w:type="spellEnd"/>
      <w:r w:rsidRPr="001B4924">
        <w:rPr>
          <w:rFonts w:ascii="宋体" w:eastAsia="宋体" w:hAnsi="宋体"/>
          <w:color w:val="000000" w:themeColor="text1"/>
          <w:sz w:val="24"/>
          <w:szCs w:val="24"/>
        </w:rPr>
        <w:t>）的</w:t>
      </w:r>
      <w:proofErr w:type="spellStart"/>
      <w:r w:rsidRPr="001B4924">
        <w:rPr>
          <w:rFonts w:ascii="宋体" w:eastAsia="宋体" w:hAnsi="宋体"/>
          <w:color w:val="000000" w:themeColor="text1"/>
          <w:sz w:val="24"/>
          <w:szCs w:val="24"/>
        </w:rPr>
        <w:t>WaveMaster</w:t>
      </w:r>
      <w:proofErr w:type="spellEnd"/>
      <w:r w:rsidRPr="001B4924">
        <w:rPr>
          <w:rFonts w:ascii="宋体" w:eastAsia="宋体" w:hAnsi="宋体"/>
          <w:color w:val="000000" w:themeColor="text1"/>
          <w:sz w:val="24"/>
          <w:szCs w:val="24"/>
        </w:rPr>
        <w:t>系列，都是这个领域的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霸主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但这次，我们惊喜地看到，这份清单也为国产仪器留下了一席之地。国内品牌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深圳万里眼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TS Pro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系列也能够对标。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这释放了一个强烈的信号：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在高端电子测试测量领域，国产替代已经从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能用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走向了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好用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，甚至开始向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顶尖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发起冲击。</w:t>
      </w:r>
    </w:p>
    <w:p w:rsidR="001B4924" w:rsidRPr="001B4924" w:rsidRDefault="001B4924" w:rsidP="001B4924">
      <w:pPr>
        <w:spacing w:before="0" w:after="0" w:line="360" w:lineRule="auto"/>
        <w:ind w:firstLineChars="200" w:firstLine="482"/>
        <w:jc w:val="both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1B4924">
        <w:rPr>
          <w:rFonts w:ascii="宋体" w:eastAsia="宋体" w:hAnsi="宋体" w:hint="eastAsia"/>
          <w:b/>
          <w:color w:val="000000" w:themeColor="text1"/>
          <w:sz w:val="24"/>
          <w:szCs w:val="24"/>
        </w:rPr>
        <w:t>四、 结语：花落谁家，我们拭目以待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东南大学的这批采购意向，就像一面镜子，清晰地映照出中国电子信息产业向更高频、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更高速、更尖端迈进的坚定步伐。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从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110GHz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到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1700GHz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的太赫兹探索，从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67GHz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的宽带雷达到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20GHz/200GSa/s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的示波器巅峰，每一项技术指标的背后，都对应着未来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5-10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年甚至更长时间内，通信、雷达、航天、基础物理等领域的核心需求。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这次采购，是一场对全球顶尖测试仪器厂商的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终极面试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。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是进口品牌继续巩固其技术壁垒，还是国产品牌（如万里眼）能借此机会实现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弯道超车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b/>
          <w:color w:val="000000" w:themeColor="text1"/>
          <w:sz w:val="24"/>
          <w:szCs w:val="24"/>
        </w:rPr>
        <w:t>，在高端市场站稳脚跟？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我们尚不得而知。但有一点可以肯定，这场围绕着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太赫兹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和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“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超高带宽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”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的技术竞赛，才刚刚开始。</w:t>
      </w:r>
    </w:p>
    <w:p w:rsidR="00B8735E" w:rsidRPr="001B4924" w:rsidRDefault="001B4924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1B4924">
        <w:rPr>
          <w:rFonts w:ascii="宋体" w:eastAsia="宋体" w:hAnsi="宋体"/>
          <w:color w:val="000000" w:themeColor="text1"/>
          <w:sz w:val="24"/>
          <w:szCs w:val="24"/>
        </w:rPr>
        <w:t>最终</w:t>
      </w:r>
      <w:r w:rsidRPr="001B4924">
        <w:rPr>
          <w:rFonts w:ascii="宋体" w:eastAsia="宋体" w:hAnsi="宋体"/>
          <w:color w:val="000000" w:themeColor="text1"/>
          <w:sz w:val="24"/>
          <w:szCs w:val="24"/>
        </w:rPr>
        <w:t>这千万订单花落谁家，让我们拭目以待！</w:t>
      </w:r>
    </w:p>
    <w:p w:rsidR="00B8735E" w:rsidRPr="001B4924" w:rsidRDefault="00B8735E" w:rsidP="001B4924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B8735E" w:rsidRPr="001B4924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35E"/>
    <w:rsid w:val="001B4924"/>
    <w:rsid w:val="00B8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B4924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49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324</Words>
  <Characters>1852</Characters>
  <Application>Microsoft Office Word</Application>
  <DocSecurity>0</DocSecurity>
  <Lines>15</Lines>
  <Paragraphs>4</Paragraphs>
  <ScaleCrop>false</ScaleCrop>
  <Company>Organization</Company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2</cp:revision>
  <dcterms:created xsi:type="dcterms:W3CDTF">2026-03-23T08:23:00Z</dcterms:created>
  <dcterms:modified xsi:type="dcterms:W3CDTF">2026-03-23T01:06:00Z</dcterms:modified>
</cp:coreProperties>
</file>