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B6" w:rsidRPr="00A739B6" w:rsidRDefault="00E5076D" w:rsidP="00A739B6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A739B6">
        <w:rPr>
          <w:rFonts w:ascii="黑体" w:eastAsia="黑体" w:hAnsi="黑体" w:hint="eastAsia"/>
          <w:b/>
          <w:color w:val="000000" w:themeColor="text1"/>
          <w:sz w:val="28"/>
          <w:szCs w:val="28"/>
        </w:rPr>
        <w:t>中国制造以“质”取胜</w:t>
      </w:r>
    </w:p>
    <w:p w:rsidR="00A739B6" w:rsidRPr="00A739B6" w:rsidRDefault="00E5076D" w:rsidP="00A739B6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来源：中国电子报、电子信息产业网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前不久，第二艘国产大型邮轮“爱达·花城号”顺利出坞；中国建材集团</w:t>
      </w:r>
      <w:r w:rsidRPr="00A739B6">
        <w:rPr>
          <w:rFonts w:ascii="宋体" w:eastAsia="宋体" w:hAnsi="宋体"/>
          <w:color w:val="000000" w:themeColor="text1"/>
          <w:sz w:val="24"/>
          <w:szCs w:val="24"/>
        </w:rPr>
        <w:t>T1200</w:t>
      </w: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级超高强度碳纤维实现全球首个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百吨级量产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；中联重科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智能高机首个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欧洲工厂在匈牙利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落地投产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……</w:t>
      </w:r>
      <w:r w:rsidRPr="00A739B6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阳春三月，中国制造业捷报频传，以一系列硬核成果刷新世界认知。苹果公司首席执行官蒂姆</w:t>
      </w:r>
      <w:bookmarkStart w:id="0" w:name="_GoBack"/>
      <w:bookmarkEnd w:id="0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·库克在中国发展高层论坛</w:t>
      </w:r>
      <w:r w:rsidRPr="00A739B6">
        <w:rPr>
          <w:rFonts w:ascii="宋体" w:eastAsia="宋体" w:hAnsi="宋体"/>
          <w:color w:val="000000" w:themeColor="text1"/>
          <w:sz w:val="24"/>
          <w:szCs w:val="24"/>
        </w:rPr>
        <w:t>2026</w:t>
      </w: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年年会上感叹：创新精神正深刻改变中国制造业，产业进步的速度令世界惊叹。</w:t>
      </w:r>
      <w:r w:rsidRPr="00A739B6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一组数据印证了这种“加速度”：今年前两个月，我国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规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上工业增加值同比增长6.3%，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规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上装备制造业和高技术制造业增加值分别同比增长9.3%和13.1%，智能车载设备制造、智能无人飞行器制造增加值分别增长46.3%和26.6%。 时至一季度尾声，记者在一线采访时感受到“十五五”开局的蓬勃气象——各行业、企业锚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定价值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创造，加快科研攻关培育新质生产力，全力推动“中国制造”走向“中国创造”，勾勒出中国制造提质升级、向优而进的崭新图景。 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我国成为全球首个实现T1200级超高强度碳纤维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百吨级量产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的国家 从“卖产品”到“卖服务”的价值延伸 3月20日，我国第二艘国产大型邮轮“爱达·花城号”在上海出坞，全面转入码头建造调试阶段。据了解，该邮轮船体从船底、甲板到舱壁的各个关键部位和所用型钢，均由南京钢铁集团有限公司（以下简称“南钢”）独家供应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“邮轮用钢与普通船板有显著差异，难点集中在‘薄、平、稳’三个维度。”南钢板材事业部技术专家靳星进一步解释，4~6毫米的超薄钢板在轧制时，温度控制稍有偏差就会变形，团队通过上千次工艺仿真和现场调试，将厚度公差控制在头发丝直径的量级。为保证性能稳定，企业建立了全流程质量追溯系统，每一块钢板从铁水到成品都有“数字档案”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依托数字化与智能化技术，南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钢实现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了从自身提质增效到向外输出能力的双重突破。对内，借助AI4S（AI for Science，人工智能赋能科学研究）降低研发成本、缩短研发周期，在质量管控中应用钢材力学性能预测模型，实现性能实时在线预判；对外，深度挖掘客户需求，推动规模化生产与定制化制造深度融合的智能制造模式，助力产业链整体实现成本降低9%、交付周期缩短15%。 </w:t>
      </w:r>
    </w:p>
    <w:p w:rsid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“传统产业转型升级具有巨大的经济增量‘容量’。”中国社科院经济研究所</w:t>
      </w: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研究员黄群慧告诉记者，通过技术改造、标准引领、产业基础再造，大力发展智能制造、绿色制造和服务型制造，传统产业深度转型升级带来10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万亿元级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的经济增加值完全是可以实现的。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记者调研发现，当前，定制化服务、供应链管理、全生命周期服务、信息增值服务、功能与体验增值服务等多元化服务型制造模式，已在行业内广泛落地，成为制造业企业提升产品附加值、增强核心竞争力的关键路径。 </w:t>
      </w:r>
    </w:p>
    <w:p w:rsid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陕西鼓风机（集团）有限公司从单一销售设备，转型为提供工程设计、节能增效等一体化解决方案，业务现已覆盖全球100多个国家和地区；金华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市聚杰电器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有限公司搭建的“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榕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器共享智造平台”，累计落地合作项目50余个，孵化量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产创新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产品20余款，带动相关销售额破亿元…… “当制造业的‘硬实力’与服务业的‘软支撑’深度融合，企业的护城河便不再是某一款产品，而是一套难以复制的‘产品+服务’综合解决方案。”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利元亨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研究院院长杜义贤说，这种融合，让价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值创造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不再止于交付，而是延展至设备全生命周期。设备运行中产生的数据，能够反哺研发，推动产品持续进化。制造与服务由此形成正向增强的闭环。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在变化中捕捉需求，在创新中锻造优势 2026年新年伊始，追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觅科技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的“出镜率”持续走高。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其洗地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机产品在2月、3月连续在全网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累计市占率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与高端市场市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占率位于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前列；在2026中国家电及消费电子博览会（AWE）上，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追觅洗地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机实现6万台销量，商品交易总额达1.19亿元。  </w:t>
      </w:r>
    </w:p>
    <w:p w:rsid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追觅在AWE上展出的洗地机等产品 在谈及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打造爆款产品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的核心逻辑时，追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觅科技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扫地机事业部总裁孟佳表示，市场竞争的关键，在于能否深刻洞察消费者痛点并实现快速响应。追觅扫地机推出的仿生机械足产品，破解了用户需借助爬坡垫或手动搬动机器才能跨越高低落差的难题；今年全新上线的极致外扩双机械臂与蒸汽清洁功能，精准满足了用户对边角无死角清洁、顽固污渍高效去除的升级需求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当下，一批制造业企业正通过精准适配市场需求变化、深耕核心技术研发、深耕细分赛道布局，成功开辟出新的增长空间。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紧跟“人工智能+”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与算力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基建浪潮，金龙集团正攻关数据高速传输所需的光电复合电缆，抢占未来产业风口。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在金龙集团董事长毛冰花看来，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算力的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“尽头”是电力，电力的“尽头”是电缆。金龙电缆持续加大研发投入，以稀土配方创新实现风电电缆性能跃升，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抗扭能力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提升8倍、成本降低60%，通过全球最严苛4万次扭转验证，跃居国际先进水平。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以“来图加工”的代工模式起家的江门市贝尔斯顿电器有限公司，近年来在代理西屋等品牌后，在海外市场表现抢眼。2026年春节开工后，订单就排到了六七月。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公司董事长周劲松介绍，公司设立了消费洞察部门，并专门任用年轻团队，这种贴近市场的研发模式，推出了一系列爆款：适应更高烹饪温度的金属腔体空气炸锅、专为俄式早餐设计的破壁机、能放下大披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萨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的大尺寸烤箱……这些产品是基于深度观察、靠前挖掘后的主动创造。“我们不是在等客户告诉我们要什么，而是提前想到他们需要什么。” “把中国技术和品质送到全球每个有需要的地方”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3月18日，位于匈牙利陶陶巴尼奥市的中联重科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智能高机匈牙利工厂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（一期）正式开业。作为高端化、智能化、绿色化的高空作业机械生产基地，主要生产臂式高空作业平台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和剪叉式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高空作业平台，将为欧洲客户提供稳定、高效的产品供应。 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在匈牙利工厂现场展示中联重科高空作业机械产品 “中国企业在匈牙利经济发展中扮演着关键角色，中联重科在匈牙利建设其欧洲首个高机智能工厂，这将创造数百个新工作岗位，也为当地中小企业带来重要发展机遇。”匈牙利外交与对外经济部长西雅尔多·彼得表示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国家统计局数据显示，今年1—2月，我国机电产品出口增长24.3%，高技术产品出口增长24.2%，集成电路、船舶等技术含量较高的产品出口增势良好。机电产品、高技术产品出口增长较快，对外贸出口带动增强。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对于这些亮眼的数据，国家统计局新闻发言人、总经济师、国民经济综合统计司司长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付凌晖分析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称，一方面原因是全球需要，中国的产品无论从品质还是质量上，适应国外需求能力较强；另一方面是中国有高品质的供给，这不仅体现在产品竞争力的品质，也体现在能够提供稳定的供给，在整个国际局势变乱交织的背景下，中国能够稳定持续地为各国提供高质量的产品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眼下，中国企业出海正迎来深层次转变。</w:t>
      </w:r>
      <w:proofErr w:type="spell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GYBrand</w:t>
      </w:r>
      <w:proofErr w:type="spell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（全球品牌研究院）首席分析师金良鑫告诉记者，对于企业来说，出海已从“可选项”变为可持续发展的“必选项”，从“单点布局”升级为“生态协同”，从“规模扩张”转向“价值深耕”。 </w:t>
      </w:r>
    </w:p>
    <w:p w:rsid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从“销售产品”到“经营品牌”。今年以来，</w:t>
      </w:r>
      <w:proofErr w:type="gramStart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三一重卡等</w:t>
      </w:r>
      <w:proofErr w:type="gramEnd"/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6家中国电动卡车品牌宣布2026年全面进军欧洲市场，设立研发中心、建设生产基地，深度参与全球高端市场竞争。 </w:t>
      </w:r>
    </w:p>
    <w:p w:rsidR="00A739B6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格力电器品牌传播官金玲也阐释了中国品牌的出海理念：格力出海不止于拓展渠道、提升销量与市场份额，更致力于将中国技术、中国品质传递到全球有需求的区域，坚守产品标准、扛起品牌责任。 </w:t>
      </w:r>
    </w:p>
    <w:p w:rsidR="00D02623" w:rsidRPr="00A739B6" w:rsidRDefault="00E5076D" w:rsidP="00A739B6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A739B6">
        <w:rPr>
          <w:rFonts w:ascii="宋体" w:eastAsia="宋体" w:hAnsi="宋体" w:hint="eastAsia"/>
          <w:color w:val="000000" w:themeColor="text1"/>
          <w:sz w:val="24"/>
          <w:szCs w:val="24"/>
        </w:rPr>
        <w:t>“不仅要‘走出去’更要‘走进去’，这不能简单复刻国内现有运营模式并直接移植到海外，而是需要在目标市场筛选、海外产销体系搭建、技术研发路径适配、知识产权前瞻布局、跨文化融合管理、本土化团队建设等关键领域实现精准突破。”金良鑫说道。</w:t>
      </w:r>
    </w:p>
    <w:sectPr w:rsidR="00D02623" w:rsidRPr="00A73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5B"/>
    <w:rsid w:val="000763EE"/>
    <w:rsid w:val="001E2470"/>
    <w:rsid w:val="00255EF1"/>
    <w:rsid w:val="0031467B"/>
    <w:rsid w:val="003A375B"/>
    <w:rsid w:val="003C2455"/>
    <w:rsid w:val="00484D36"/>
    <w:rsid w:val="00692EAA"/>
    <w:rsid w:val="00703FE1"/>
    <w:rsid w:val="00804B5B"/>
    <w:rsid w:val="008E5C5E"/>
    <w:rsid w:val="009066AF"/>
    <w:rsid w:val="00A739B6"/>
    <w:rsid w:val="00AD21A1"/>
    <w:rsid w:val="00D02623"/>
    <w:rsid w:val="00E02350"/>
    <w:rsid w:val="00E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461</Words>
  <Characters>2630</Characters>
  <Application>Microsoft Office Word</Application>
  <DocSecurity>0</DocSecurity>
  <Lines>21</Lines>
  <Paragraphs>6</Paragraphs>
  <ScaleCrop>false</ScaleCrop>
  <Company>Organization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2026-03-26T03:52:00Z</dcterms:created>
  <dcterms:modified xsi:type="dcterms:W3CDTF">2026-03-27T09:05:00Z</dcterms:modified>
</cp:coreProperties>
</file>