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64" w:rsidRPr="00B03B64" w:rsidRDefault="00B03B64" w:rsidP="00B03B64">
      <w:pPr>
        <w:spacing w:line="360" w:lineRule="auto"/>
        <w:jc w:val="center"/>
        <w:rPr>
          <w:rFonts w:ascii="黑体" w:eastAsia="黑体" w:hAnsi="黑体" w:hint="eastAsia"/>
          <w:color w:val="000000" w:themeColor="text1"/>
          <w:sz w:val="28"/>
          <w:szCs w:val="28"/>
        </w:rPr>
      </w:pPr>
      <w:bookmarkStart w:id="0" w:name="_GoBack"/>
      <w:r w:rsidRPr="00B03B64">
        <w:rPr>
          <w:rFonts w:ascii="黑体" w:eastAsia="黑体" w:hAnsi="黑体" w:hint="eastAsia"/>
          <w:color w:val="000000" w:themeColor="text1"/>
          <w:sz w:val="28"/>
          <w:szCs w:val="28"/>
        </w:rPr>
        <w:t>UV纹理打印：从“平面”开始的打印革命</w:t>
      </w:r>
    </w:p>
    <w:bookmarkEnd w:id="0"/>
    <w:p w:rsidR="00B03B64" w:rsidRPr="00B03B64" w:rsidRDefault="00B03B64" w:rsidP="00B03B64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</w:t>
      </w: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作者：谷月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在消费级3D打印加速“入户”、逐步融入家庭智能硬件生态的同时，创意打印的另一条技术路径——消费级UV立体纹理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打印正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悄然成型。与3D打印聚焦“立体造物”不同，UV纹理打印主打“表面装饰”，可在金属、玻璃、塑料、木材、石料、皮革、布料等数百种材质上直接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打印高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精度图案或浮雕纹理，实现个性化定制：如将涂鸦转化为浮雕挂件、在灯罩或杯垫上打印家庭合影、为开关面板添加趣味图标等。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消费级UV立体纹理打印——这项曾长期局限于广告标识、工业装饰等B端场景的技术，如今正以小型化、易用化的形态进入C端市场，为创意打印开辟出一条差异化的新赛道。</w:t>
      </w:r>
    </w:p>
    <w:p w:rsidR="00B03B64" w:rsidRPr="00B03B64" w:rsidRDefault="00B03B64" w:rsidP="00B03B64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b/>
          <w:color w:val="000000" w:themeColor="text1"/>
          <w:sz w:val="24"/>
          <w:szCs w:val="24"/>
        </w:rPr>
        <w:t>消费级UV打印由中国企业引领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UV打印并非新技术，过去二十余年，凭借快干、耐磨、色彩鲜艳等优势，广泛应用于广告标牌、包装印刷、家具饰面等领域。但传统设备体积庞大、操作复杂、动辄数万元起，普通用户难以企及。真正推动其“消费化”的，是近年来对小型化、智能化和成本控制的系统性突破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据京东UV打印采销人员介绍，消费级UV立体纹理打印机的研发核心在于“三降一提”：将设备体积、重量、价格降至工业级的十分之一左右，同时提升用户体验十倍以上。这背后涉及结构设计、墨水系统、多材质适配等多项技术攻关。例如，通过自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研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龙门式架构与高刚性压铸工艺，在保证30微米级打印精度的同时，将整机缩小至台式电脑主机大小；采用六色（CMYK+WG）专用UV墨水，配合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封闭供墨与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自动清洗机制，解决喷头堵塞与色彩失真问题；再结合双激光定位与AI算法，实现对曲面、圆柱体乃至轻微凹凸表面的稳定打印，最高可呈现5毫米厚的立体浮雕效果。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值得注意的是，这一轮UV技术下探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至消费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市场主要由中国厂商推动。目前该领域全球尚无成熟竞品，国内已有安克创新、塞纳、X2LF、摩尔等多个品牌布局，其中安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克创新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已于2025年推出量产机型。这种“国产先行”的格局，既源于本土供应链优势，也反映出国内对小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微创业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与个性化消费场景的敏锐捕捉。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安克智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造全球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商业化负责人项丹在接受《中国电子报》记者采访时指出，基</w:t>
      </w: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于对创意工具赛道的长期观察并结合用户调研我们发现，相较于3D打印“从零造物”的高门槛，更多人还是希望对现有物品进行快速、低成本的个性化改造——比如在咖啡杯上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印一句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手写祝福，在旧皮夹克上添加专属纹样，或为孩子手工课作品赋予立体浮雕效果。这类“轻定制”行为门槛低、情感价值高、市场空间大，只不过UV打印此前受限于设备体积庞大、操作复杂、价格高昂，始终停留在工业与商业场景。“普通家庭和小型创业者即便有定制需求，也难以接触或负担相关设备”她说，“这也是为何我们坚持消费级UV立体纹理打印赛道的原因。”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2025年4月，安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克创新首款消费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级UV立体纹理打印机在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海外众筹平台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上线，引发海外消费者的极大关注，首日筹款就突破了千万美元，最终以4670万美元的成绩创下该平台全品类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众筹历史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纪录，还被《时代》周刊评为年度最佳发明之一，得到了全球用户和行业的双重认可。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业内人士明确表示，UV立体纹理打印与3D打印场景互补。前者侧重“装饰”，即不改变物体本体结构，仅在其表面叠加图案或纹理；后者则侧重“创造”，即从无到有生成三维实体。两者共同丰富了消费级创意打印的生态，满足不同用户的需求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据项丹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判断，消费级UV立体纹理打印机与3D打印机一样，都踩中了DIY的风口，且目前消费级UV打印市场几乎空白，发展潜力巨大。从海外市场的火爆热度来看，国内市场很快就会进入快速增长期，成为个性化消费领域的新增长点。</w:t>
      </w:r>
    </w:p>
    <w:p w:rsidR="00B03B64" w:rsidRPr="00B03B64" w:rsidRDefault="00B03B64" w:rsidP="00B03B64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proofErr w:type="gramStart"/>
      <w:r w:rsidRPr="00B03B64">
        <w:rPr>
          <w:rFonts w:ascii="宋体" w:eastAsia="宋体" w:hAnsi="宋体" w:hint="eastAsia"/>
          <w:b/>
          <w:color w:val="000000" w:themeColor="text1"/>
          <w:sz w:val="24"/>
          <w:szCs w:val="24"/>
        </w:rPr>
        <w:t>商用先</w:t>
      </w:r>
      <w:proofErr w:type="gramEnd"/>
      <w:r w:rsidRPr="00B03B64">
        <w:rPr>
          <w:rFonts w:ascii="宋体" w:eastAsia="宋体" w:hAnsi="宋体" w:hint="eastAsia"/>
          <w:b/>
          <w:color w:val="000000" w:themeColor="text1"/>
          <w:sz w:val="24"/>
          <w:szCs w:val="24"/>
        </w:rPr>
        <w:t>热，家庭场景藏着大潜力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当前，消费级UV立体纹理打印的应用呈现明显的“场景分层”。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在海外及部分国内文创聚集区，UV打印产品作为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轻创业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工具的价值已被验证。小微商户利用设备现场制作定制钥匙扣、宠物铭牌、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婚礼伴手礼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、节日贺卡等，几分钟即可交付成品，单日营收通常能覆盖设备折旧成本。尤其在景区、市集、宠物店、花艺工作室等场景，UV立体纹理打印有效解决了小批量、非标化订单“工厂不愿接、手工效率低”的痛点。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相比之下，家庭场景仍处于早期培育阶段。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京东UV打印采销人员表示，消费级UV立体纹理打印机这种“高情感价值”的特性十分契合当代家庭对“专属感”和“仪式感”的追求，应用潜力巨大，但受限于认知度与价格接受度，目前消费级UV立体纹理打印机尚未在该领域形成稳定需求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例如，在认知方面，多数消费者尚对UV打印的功能边界模糊，常将其与普通喷墨混淆，不清楚其能在非纸介质上实现持久、立体的成像效果，更谈不上需求。在价格方面，由于打印头等关键部件依赖进口，单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颗成本超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2000元，短期内难有大幅下降空间。目前主流机型售价普遍在1.2万~1.4万元，远高于普通家用打印机，这让部分对价格敏感的消费者望而却步。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业内人士指出，若设备价格进一步下探、操作更趋“傻瓜化”，家庭用户或将成为下一波增长主力。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对此，渠道与品牌方正协同推进破局。京东UV打印采销人员指出，京东已于2025年初上线UV立体纹理打印类目，并计划2026年第二季度起在全国京东MALL、京东之家设立体验专区，支持用户现场设计、即时打印、当场取件，强化“看得见、摸得着”的感知。同时，京东UV打印采销人员强调，将推动厂商开发入门级产品，以满足消费者对UV纹理打印的性价比与易用性需求，加速品类从尝鲜走向普及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在产业生态层面，目前国内品牌已占据先发优势，随着更多品牌入局，本土供应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链优势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和产业生态将越发强大，有助于加速技术迭代与成本下降。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此外，软件生态和产品模块化设计也要同步完善。例如，为新品配套APP，内置数万模板，支持照片、手绘、AI生成图一键转浮雕；加装卷轴配件实现最长10米的长图打印；加装旋转夹具适配杯子、酒瓶等立体物品的表面打印。通过以上技术变革，拓展赋能场景，提升设备复用率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项丹指出，在3D打印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已教育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出一批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创客用户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的基础上，UV立体纹理打印的认知迁移成本显著降低，为品类起步提供了有利土壤。另外，UV立体纹理打印恰好与3D打印形成“立体造物+平面赋形”的互补格局，可以共同拓展消费级创意打印的边界。</w:t>
      </w:r>
    </w:p>
    <w:p w:rsidR="00B03B64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行业数据显示，2025年国内消费级UV立体纹理打印市场规模约1.1亿元，预计2026年将达2.8亿~3.4亿元，同比</w:t>
      </w:r>
      <w:proofErr w:type="gramStart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增速超</w:t>
      </w:r>
      <w:proofErr w:type="gramEnd"/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150%。尽管基数尚小，但增长曲线预期“陡峭”。参考3D打印机市场规模从2022年10亿元到2025年破百亿元的爆发路径，UV立体纹理打印有望在三年内冲击十亿元量级。</w:t>
      </w:r>
    </w:p>
    <w:p w:rsidR="00D02623" w:rsidRPr="00B03B64" w:rsidRDefault="00B03B64" w:rsidP="00B03B64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B03B64">
        <w:rPr>
          <w:rFonts w:ascii="宋体" w:eastAsia="宋体" w:hAnsi="宋体" w:hint="eastAsia"/>
          <w:color w:val="000000" w:themeColor="text1"/>
          <w:sz w:val="24"/>
          <w:szCs w:val="24"/>
        </w:rPr>
        <w:t>未来，随着核心零部件国产化推进、内容生态日趋丰富、应用场景持续挖掘，以及线下体验触点不断铺开，消费级UV立体纹理打印机有望从“极客尝鲜”走向“家庭标配”，成为继3D打印机之后，又一推动创意民主化的重要载体。在个性化消费浪潮下，这场从“平面”开始的打印革命，才刚刚拉开序幕。</w:t>
      </w:r>
    </w:p>
    <w:sectPr w:rsidR="00D02623" w:rsidRPr="00B0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78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B03B64"/>
    <w:rsid w:val="00D02623"/>
    <w:rsid w:val="00D93D78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416</Words>
  <Characters>2375</Characters>
  <Application>Microsoft Office Word</Application>
  <DocSecurity>0</DocSecurity>
  <Lines>19</Lines>
  <Paragraphs>5</Paragraphs>
  <ScaleCrop>false</ScaleCrop>
  <Company>Organization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2026-04-13T00:21:00Z</dcterms:created>
  <dcterms:modified xsi:type="dcterms:W3CDTF">2026-04-13T00:24:00Z</dcterms:modified>
</cp:coreProperties>
</file>