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713" w:rsidRPr="00730713" w:rsidRDefault="00730713" w:rsidP="00730713">
      <w:pPr>
        <w:spacing w:before="0" w:after="0" w:line="360" w:lineRule="auto"/>
        <w:jc w:val="center"/>
        <w:rPr>
          <w:rFonts w:ascii="黑体" w:eastAsia="黑体" w:hAnsi="黑体" w:hint="eastAsia"/>
          <w:b/>
          <w:color w:val="000000" w:themeColor="text1"/>
          <w:sz w:val="28"/>
          <w:szCs w:val="28"/>
        </w:rPr>
      </w:pPr>
      <w:r w:rsidRPr="00730713">
        <w:rPr>
          <w:rFonts w:ascii="黑体" w:eastAsia="黑体" w:hAnsi="黑体" w:hint="eastAsia"/>
          <w:b/>
          <w:color w:val="000000" w:themeColor="text1"/>
          <w:sz w:val="28"/>
          <w:szCs w:val="28"/>
        </w:rPr>
        <w:t>PXI模块灵活构建便携式信号采集记录回放仪</w:t>
      </w:r>
    </w:p>
    <w:p w:rsidR="00382563" w:rsidRPr="00730713" w:rsidRDefault="00730713" w:rsidP="00730713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730713">
        <w:rPr>
          <w:rFonts w:ascii="宋体" w:eastAsia="宋体" w:hAnsi="宋体" w:hint="eastAsia"/>
          <w:color w:val="000000" w:themeColor="text1"/>
          <w:sz w:val="24"/>
          <w:szCs w:val="24"/>
        </w:rPr>
        <w:t>来源：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fldChar w:fldCharType="begin"/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instrText xml:space="preserve">HYPERLINK javascript:void(0); normalLink </w:instrTex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fldChar w:fldCharType="separate"/>
      </w:r>
      <w:proofErr w:type="gramStart"/>
      <w:r w:rsidRPr="00730713">
        <w:rPr>
          <w:rStyle w:val="a3"/>
          <w:rFonts w:ascii="宋体" w:eastAsia="宋体" w:hAnsi="宋体"/>
          <w:color w:val="000000" w:themeColor="text1"/>
          <w:sz w:val="24"/>
          <w:szCs w:val="24"/>
          <w:u w:val="none"/>
        </w:rPr>
        <w:t>电科思仪</w:t>
      </w:r>
      <w:proofErr w:type="gramEnd"/>
      <w:r w:rsidRPr="00730713">
        <w:rPr>
          <w:rFonts w:ascii="宋体" w:eastAsia="宋体" w:hAnsi="宋体"/>
          <w:color w:val="000000" w:themeColor="text1"/>
          <w:sz w:val="24"/>
          <w:szCs w:val="24"/>
        </w:rPr>
        <w:fldChar w:fldCharType="end"/>
      </w:r>
    </w:p>
    <w:p w:rsidR="00382563" w:rsidRPr="00730713" w:rsidRDefault="00730713" w:rsidP="00730713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30713">
        <w:rPr>
          <w:rFonts w:ascii="宋体" w:eastAsia="宋体" w:hAnsi="宋体"/>
          <w:color w:val="000000" w:themeColor="text1"/>
          <w:sz w:val="24"/>
          <w:szCs w:val="24"/>
        </w:rPr>
        <w:t>中</w:t>
      </w:r>
      <w:proofErr w:type="gramStart"/>
      <w:r w:rsidRPr="00730713">
        <w:rPr>
          <w:rFonts w:ascii="宋体" w:eastAsia="宋体" w:hAnsi="宋体"/>
          <w:color w:val="000000" w:themeColor="text1"/>
          <w:sz w:val="24"/>
          <w:szCs w:val="24"/>
        </w:rPr>
        <w:t>电科思仪科技</w:t>
      </w:r>
      <w:proofErr w:type="gramEnd"/>
      <w:r w:rsidRPr="00730713">
        <w:rPr>
          <w:rFonts w:ascii="宋体" w:eastAsia="宋体" w:hAnsi="宋体"/>
          <w:color w:val="000000" w:themeColor="text1"/>
          <w:sz w:val="24"/>
          <w:szCs w:val="24"/>
        </w:rPr>
        <w:t>股份有限公司的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6955E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信号收发仪搭配高速存储模块，可提供信号采集记录回放解决方案，频率范围覆盖到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26.5GHz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，最大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1GHz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瞬时带宽，提供高达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5GB/s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的数据存储速度、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24TB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大容量可扩展的存储设备和配套的录取存储管理软件。整个系统平台采用</w:t>
      </w:r>
      <w:proofErr w:type="spellStart"/>
      <w:r w:rsidRPr="00730713">
        <w:rPr>
          <w:rFonts w:ascii="宋体" w:eastAsia="宋体" w:hAnsi="宋体"/>
          <w:color w:val="000000" w:themeColor="text1"/>
          <w:sz w:val="24"/>
          <w:szCs w:val="24"/>
        </w:rPr>
        <w:t>PXIe</w:t>
      </w:r>
      <w:proofErr w:type="spellEnd"/>
      <w:r w:rsidRPr="00730713">
        <w:rPr>
          <w:rFonts w:ascii="宋体" w:eastAsia="宋体" w:hAnsi="宋体"/>
          <w:color w:val="000000" w:themeColor="text1"/>
          <w:sz w:val="24"/>
          <w:szCs w:val="24"/>
        </w:rPr>
        <w:t>一体化机箱设计，集成矢量信号收发模块、高速固态存储卡和控制器于一体，结构紧凑，整机重量小于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20kg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，适配外场信号捕获、复杂电磁环境模拟、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5G/6G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通信系统测试等场景，随时随地满足信号采集记录回放需求。</w:t>
      </w:r>
    </w:p>
    <w:p w:rsidR="00382563" w:rsidRPr="00730713" w:rsidRDefault="00730713" w:rsidP="00730713">
      <w:pPr>
        <w:spacing w:before="0" w:after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bookmarkStart w:id="0" w:name="_GoBack"/>
      <w:r w:rsidRPr="00730713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3DA74093" wp14:editId="546516D3">
            <wp:extent cx="3781425" cy="2495550"/>
            <wp:effectExtent l="0" t="0" r="0" b="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 rotWithShape="1">
                    <a:blip r:embed="rId5"/>
                    <a:srcRect/>
                    <a:stretch/>
                  </pic:blipFill>
                  <pic:spPr>
                    <a:xfrm rot="21600000">
                      <a:off x="0" y="0"/>
                      <a:ext cx="3786213" cy="249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82563" w:rsidRPr="00730713" w:rsidRDefault="00730713" w:rsidP="00730713">
      <w:pPr>
        <w:spacing w:before="0" w:after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730713">
        <w:rPr>
          <w:rFonts w:ascii="宋体" w:eastAsia="宋体" w:hAnsi="宋体"/>
          <w:color w:val="000000" w:themeColor="text1"/>
          <w:sz w:val="24"/>
          <w:szCs w:val="24"/>
        </w:rPr>
        <w:t>图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 xml:space="preserve">1 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模块化仪器产品构建采集记录回放仪示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意图</w:t>
      </w:r>
    </w:p>
    <w:p w:rsidR="00382563" w:rsidRPr="00730713" w:rsidRDefault="00730713" w:rsidP="00730713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30713">
        <w:rPr>
          <w:rFonts w:ascii="宋体" w:eastAsia="宋体" w:hAnsi="宋体"/>
          <w:b/>
          <w:color w:val="000000" w:themeColor="text1"/>
          <w:sz w:val="24"/>
          <w:szCs w:val="24"/>
        </w:rPr>
        <w:t>产品性能特点</w:t>
      </w:r>
    </w:p>
    <w:p w:rsidR="00382563" w:rsidRPr="00730713" w:rsidRDefault="00730713" w:rsidP="00730713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30713">
        <w:rPr>
          <w:rFonts w:ascii="宋体" w:eastAsia="宋体" w:hAnsi="宋体"/>
          <w:color w:val="000000" w:themeColor="text1"/>
          <w:sz w:val="24"/>
          <w:szCs w:val="24"/>
        </w:rPr>
        <w:t>1.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极简集成，按想法随行随测</w:t>
      </w:r>
    </w:p>
    <w:p w:rsidR="00382563" w:rsidRPr="00730713" w:rsidRDefault="00730713" w:rsidP="00730713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30713">
        <w:rPr>
          <w:rFonts w:ascii="MS Gothic" w:eastAsia="MS Gothic" w:hAnsi="MS Gothic" w:cs="MS Gothic" w:hint="eastAsia"/>
          <w:color w:val="000000" w:themeColor="text1"/>
          <w:sz w:val="24"/>
          <w:szCs w:val="24"/>
        </w:rPr>
        <w:t>►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采用</w:t>
      </w:r>
      <w:proofErr w:type="spellStart"/>
      <w:r w:rsidRPr="00730713">
        <w:rPr>
          <w:rFonts w:ascii="宋体" w:eastAsia="宋体" w:hAnsi="宋体"/>
          <w:color w:val="000000" w:themeColor="text1"/>
          <w:sz w:val="24"/>
          <w:szCs w:val="24"/>
        </w:rPr>
        <w:t>PXIe</w:t>
      </w:r>
      <w:proofErr w:type="spellEnd"/>
      <w:r w:rsidRPr="00730713">
        <w:rPr>
          <w:rFonts w:ascii="宋体" w:eastAsia="宋体" w:hAnsi="宋体"/>
          <w:color w:val="000000" w:themeColor="text1"/>
          <w:sz w:val="24"/>
          <w:szCs w:val="24"/>
        </w:rPr>
        <w:t>一体化机箱设计，集成矢量信号收发模块、高速存储模块和控制器；</w:t>
      </w:r>
    </w:p>
    <w:p w:rsidR="00382563" w:rsidRPr="00730713" w:rsidRDefault="00730713" w:rsidP="00730713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30713">
        <w:rPr>
          <w:rFonts w:ascii="宋体" w:eastAsia="宋体" w:hAnsi="宋体"/>
          <w:color w:val="000000" w:themeColor="text1"/>
          <w:sz w:val="24"/>
          <w:szCs w:val="24"/>
        </w:rPr>
        <w:t> </w:t>
      </w:r>
      <w:r w:rsidRPr="00730713">
        <w:rPr>
          <w:rFonts w:ascii="MS Gothic" w:eastAsia="MS Gothic" w:hAnsi="MS Gothic" w:cs="MS Gothic" w:hint="eastAsia"/>
          <w:color w:val="000000" w:themeColor="text1"/>
          <w:sz w:val="24"/>
          <w:szCs w:val="24"/>
        </w:rPr>
        <w:t>►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平台约为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261mm×177mm×355mm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（宽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×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高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×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深），尺寸小巧，携带方便，兼顾内场系统测试与外场机动部署的需求；</w:t>
      </w:r>
    </w:p>
    <w:p w:rsidR="00382563" w:rsidRPr="00730713" w:rsidRDefault="00730713" w:rsidP="00730713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30713">
        <w:rPr>
          <w:rFonts w:ascii="MS Gothic" w:eastAsia="MS Gothic" w:hAnsi="MS Gothic" w:cs="MS Gothic" w:hint="eastAsia"/>
          <w:color w:val="000000" w:themeColor="text1"/>
          <w:sz w:val="24"/>
          <w:szCs w:val="24"/>
        </w:rPr>
        <w:t>►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整机加固，内衬采用减震橡胶，抗震性能达到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GJB3947A-2009</w:t>
      </w:r>
      <w:proofErr w:type="gramStart"/>
      <w:r w:rsidRPr="00730713">
        <w:rPr>
          <w:rFonts w:ascii="宋体" w:eastAsia="宋体" w:hAnsi="宋体"/>
          <w:color w:val="000000" w:themeColor="text1"/>
          <w:sz w:val="24"/>
          <w:szCs w:val="24"/>
        </w:rPr>
        <w:t>三</w:t>
      </w:r>
      <w:proofErr w:type="gramEnd"/>
      <w:r w:rsidRPr="00730713">
        <w:rPr>
          <w:rFonts w:ascii="宋体" w:eastAsia="宋体" w:hAnsi="宋体"/>
          <w:color w:val="000000" w:themeColor="text1"/>
          <w:sz w:val="24"/>
          <w:szCs w:val="24"/>
        </w:rPr>
        <w:t>级标准。</w:t>
      </w:r>
    </w:p>
    <w:p w:rsidR="00382563" w:rsidRPr="00730713" w:rsidRDefault="00382563" w:rsidP="00730713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</w:p>
    <w:p w:rsidR="00382563" w:rsidRPr="00730713" w:rsidRDefault="00730713" w:rsidP="00730713">
      <w:pPr>
        <w:spacing w:before="0" w:after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730713">
        <w:rPr>
          <w:rFonts w:ascii="宋体" w:eastAsia="宋体" w:hAnsi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5298B2C" wp14:editId="65CCEDC0">
            <wp:extent cx="4010025" cy="1581150"/>
            <wp:effectExtent l="0" t="0" r="0" b="0"/>
            <wp:docPr id="1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descript"/>
                    <pic:cNvPicPr/>
                  </pic:nvPicPr>
                  <pic:blipFill rotWithShape="1">
                    <a:blip r:embed="rId6"/>
                    <a:srcRect/>
                    <a:stretch/>
                  </pic:blipFill>
                  <pic:spPr>
                    <a:xfrm rot="21600000">
                      <a:off x="0" y="0"/>
                      <a:ext cx="4010051" cy="158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563" w:rsidRPr="00730713" w:rsidRDefault="00730713" w:rsidP="00730713">
      <w:pPr>
        <w:spacing w:before="0" w:after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730713">
        <w:rPr>
          <w:rFonts w:ascii="宋体" w:eastAsia="宋体" w:hAnsi="宋体"/>
          <w:color w:val="000000" w:themeColor="text1"/>
          <w:sz w:val="24"/>
          <w:szCs w:val="24"/>
        </w:rPr>
        <w:t>图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 xml:space="preserve">2 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信号采集记录回放仪组成详解</w:t>
      </w:r>
    </w:p>
    <w:p w:rsidR="00382563" w:rsidRPr="00730713" w:rsidRDefault="00730713" w:rsidP="00730713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30713">
        <w:rPr>
          <w:rFonts w:ascii="宋体" w:eastAsia="宋体" w:hAnsi="宋体"/>
          <w:color w:val="000000" w:themeColor="text1"/>
          <w:sz w:val="24"/>
          <w:szCs w:val="24"/>
        </w:rPr>
        <w:t>2.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性能突破，让记录得心应手</w:t>
      </w:r>
    </w:p>
    <w:p w:rsidR="00382563" w:rsidRPr="00730713" w:rsidRDefault="00730713" w:rsidP="00730713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30713">
        <w:rPr>
          <w:rFonts w:ascii="MS Gothic" w:eastAsia="MS Gothic" w:hAnsi="MS Gothic" w:cs="MS Gothic" w:hint="eastAsia"/>
          <w:color w:val="000000" w:themeColor="text1"/>
          <w:sz w:val="24"/>
          <w:szCs w:val="24"/>
        </w:rPr>
        <w:t>►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超宽频段覆盖：支持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40MHz~ 26.5GHz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超大频段范围的信号记录与回放；</w:t>
      </w:r>
    </w:p>
    <w:p w:rsidR="00382563" w:rsidRPr="00730713" w:rsidRDefault="00730713" w:rsidP="00730713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30713">
        <w:rPr>
          <w:rFonts w:ascii="MS Gothic" w:eastAsia="MS Gothic" w:hAnsi="MS Gothic" w:cs="MS Gothic" w:hint="eastAsia"/>
          <w:color w:val="000000" w:themeColor="text1"/>
          <w:sz w:val="24"/>
          <w:szCs w:val="24"/>
        </w:rPr>
        <w:t>►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连续可变采集带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宽：提供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100kHz~ 1GHz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的连续采集信号带宽，匹配不同信号场景的高效捕获与精准记录；</w:t>
      </w:r>
    </w:p>
    <w:p w:rsidR="00382563" w:rsidRPr="00730713" w:rsidRDefault="00730713" w:rsidP="00730713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30713">
        <w:rPr>
          <w:rFonts w:ascii="MS Gothic" w:eastAsia="MS Gothic" w:hAnsi="MS Gothic" w:cs="MS Gothic" w:hint="eastAsia"/>
          <w:color w:val="000000" w:themeColor="text1"/>
          <w:sz w:val="24"/>
          <w:szCs w:val="24"/>
        </w:rPr>
        <w:t>►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回放采样率动态适配：支持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192kSPS~ 1.25GSPS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的连续采样率可调，灵活回放信号数据；</w:t>
      </w:r>
    </w:p>
    <w:p w:rsidR="00382563" w:rsidRPr="00730713" w:rsidRDefault="00730713" w:rsidP="00730713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30713">
        <w:rPr>
          <w:rFonts w:ascii="MS Gothic" w:eastAsia="MS Gothic" w:hAnsi="MS Gothic" w:cs="MS Gothic" w:hint="eastAsia"/>
          <w:color w:val="000000" w:themeColor="text1"/>
          <w:sz w:val="24"/>
          <w:szCs w:val="24"/>
        </w:rPr>
        <w:t>►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强大的存储容量：采用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SSD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存储阵列，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24TB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总存储空间支持连续超长信号记录；</w:t>
      </w:r>
    </w:p>
    <w:p w:rsidR="00382563" w:rsidRPr="00730713" w:rsidRDefault="00730713" w:rsidP="00730713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30713">
        <w:rPr>
          <w:rFonts w:ascii="MS Gothic" w:eastAsia="MS Gothic" w:hAnsi="MS Gothic" w:cs="MS Gothic" w:hint="eastAsia"/>
          <w:color w:val="000000" w:themeColor="text1"/>
          <w:sz w:val="24"/>
          <w:szCs w:val="24"/>
        </w:rPr>
        <w:t>►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支持信号采集时间和文件字节长短自定义：可通过设置时间或者文件字节长度灵活采集记录信号；</w:t>
      </w:r>
    </w:p>
    <w:p w:rsidR="00382563" w:rsidRPr="00730713" w:rsidRDefault="00730713" w:rsidP="00730713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30713">
        <w:rPr>
          <w:rFonts w:ascii="MS Gothic" w:eastAsia="MS Gothic" w:hAnsi="MS Gothic" w:cs="MS Gothic" w:hint="eastAsia"/>
          <w:color w:val="000000" w:themeColor="text1"/>
          <w:sz w:val="24"/>
          <w:szCs w:val="24"/>
        </w:rPr>
        <w:t>►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  <w:proofErr w:type="gramStart"/>
      <w:r w:rsidRPr="00730713">
        <w:rPr>
          <w:rFonts w:ascii="宋体" w:eastAsia="宋体" w:hAnsi="宋体"/>
          <w:color w:val="000000" w:themeColor="text1"/>
          <w:sz w:val="24"/>
          <w:szCs w:val="24"/>
        </w:rPr>
        <w:t>数据双</w:t>
      </w:r>
      <w:proofErr w:type="gramEnd"/>
      <w:r w:rsidRPr="00730713">
        <w:rPr>
          <w:rFonts w:ascii="宋体" w:eastAsia="宋体" w:hAnsi="宋体"/>
          <w:color w:val="000000" w:themeColor="text1"/>
          <w:sz w:val="24"/>
          <w:szCs w:val="24"/>
        </w:rPr>
        <w:t>备份系统：可将数据存储在硬盘后上传至上位机存储，提供双备份模式，有效保障数据安全；</w:t>
      </w:r>
    </w:p>
    <w:p w:rsidR="00382563" w:rsidRPr="00730713" w:rsidRDefault="00730713" w:rsidP="00730713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30713">
        <w:rPr>
          <w:rFonts w:ascii="MS Gothic" w:eastAsia="MS Gothic" w:hAnsi="MS Gothic" w:cs="MS Gothic" w:hint="eastAsia"/>
          <w:color w:val="000000" w:themeColor="text1"/>
          <w:sz w:val="24"/>
          <w:szCs w:val="24"/>
        </w:rPr>
        <w:t>►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支持多个文件无间断循环回放：可选择多个数据文件按照指定顺序和循环次数无间断连续播放；</w:t>
      </w:r>
    </w:p>
    <w:p w:rsidR="00382563" w:rsidRPr="00730713" w:rsidRDefault="00730713" w:rsidP="00730713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30713">
        <w:rPr>
          <w:rFonts w:ascii="MS Gothic" w:eastAsia="MS Gothic" w:hAnsi="MS Gothic" w:cs="MS Gothic" w:hint="eastAsia"/>
          <w:color w:val="000000" w:themeColor="text1"/>
          <w:sz w:val="24"/>
          <w:szCs w:val="24"/>
        </w:rPr>
        <w:t>►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  <w:proofErr w:type="gramStart"/>
      <w:r w:rsidRPr="00730713">
        <w:rPr>
          <w:rFonts w:ascii="宋体" w:eastAsia="宋体" w:hAnsi="宋体"/>
          <w:color w:val="000000" w:themeColor="text1"/>
          <w:sz w:val="24"/>
          <w:szCs w:val="24"/>
        </w:rPr>
        <w:t>高速流盘与</w:t>
      </w:r>
      <w:proofErr w:type="gramEnd"/>
      <w:r w:rsidRPr="00730713">
        <w:rPr>
          <w:rFonts w:ascii="宋体" w:eastAsia="宋体" w:hAnsi="宋体"/>
          <w:color w:val="000000" w:themeColor="text1"/>
          <w:sz w:val="24"/>
          <w:szCs w:val="24"/>
        </w:rPr>
        <w:t>低延迟处理：提供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5GB/s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数据流吞吐能力，配合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FPGA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实时处理，实现信号精确捕获与实时分析；</w:t>
      </w:r>
    </w:p>
    <w:p w:rsidR="00382563" w:rsidRPr="00730713" w:rsidRDefault="00730713" w:rsidP="00730713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30713">
        <w:rPr>
          <w:rFonts w:ascii="MS Gothic" w:eastAsia="MS Gothic" w:hAnsi="MS Gothic" w:cs="MS Gothic" w:hint="eastAsia"/>
          <w:color w:val="000000" w:themeColor="text1"/>
          <w:sz w:val="24"/>
          <w:szCs w:val="24"/>
        </w:rPr>
        <w:t>►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支持远程控制：标准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SCPI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指令，支持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Socket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命令传输方式。</w:t>
      </w:r>
    </w:p>
    <w:p w:rsidR="00382563" w:rsidRPr="00730713" w:rsidRDefault="00730713" w:rsidP="00730713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30713">
        <w:rPr>
          <w:rFonts w:ascii="宋体" w:eastAsia="宋体" w:hAnsi="宋体"/>
          <w:b/>
          <w:color w:val="000000" w:themeColor="text1"/>
          <w:sz w:val="24"/>
          <w:szCs w:val="24"/>
        </w:rPr>
        <w:t>智能软件生态</w:t>
      </w:r>
    </w:p>
    <w:p w:rsidR="00382563" w:rsidRPr="00730713" w:rsidRDefault="00730713" w:rsidP="00730713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30713">
        <w:rPr>
          <w:rFonts w:ascii="宋体" w:eastAsia="宋体" w:hAnsi="宋体"/>
          <w:color w:val="000000" w:themeColor="text1"/>
          <w:sz w:val="24"/>
          <w:szCs w:val="24"/>
        </w:rPr>
        <w:t>该信号采集记录回放软件打破原有信号源、分析仪、存储板卡的功能划分，将不同模块的功能融为一体，软件性能更强并且操作更加简便。所有采集回放功能都集成在一个界面中，如图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3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所示，软件功能界面中可以同时显示测试窗口，让操作更加直观。此外，用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户可以根据自身测试需要，灵活的选择不同测试功能。</w:t>
      </w:r>
    </w:p>
    <w:p w:rsidR="00382563" w:rsidRPr="00730713" w:rsidRDefault="00730713" w:rsidP="00730713">
      <w:pPr>
        <w:spacing w:before="0" w:after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730713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01C9C5A1" wp14:editId="34AF7407">
            <wp:extent cx="4238625" cy="2000250"/>
            <wp:effectExtent l="0" t="0" r="0" b="0"/>
            <wp:docPr id="1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descript"/>
                    <pic:cNvPicPr/>
                  </pic:nvPicPr>
                  <pic:blipFill rotWithShape="1">
                    <a:blip r:embed="rId7"/>
                    <a:srcRect/>
                    <a:stretch/>
                  </pic:blipFill>
                  <pic:spPr>
                    <a:xfrm rot="21600000">
                      <a:off x="0" y="0"/>
                      <a:ext cx="4237136" cy="199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563" w:rsidRPr="00730713" w:rsidRDefault="00730713" w:rsidP="00730713">
      <w:pPr>
        <w:spacing w:before="0" w:after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730713">
        <w:rPr>
          <w:rFonts w:ascii="宋体" w:eastAsia="宋体" w:hAnsi="宋体"/>
          <w:color w:val="000000" w:themeColor="text1"/>
          <w:sz w:val="24"/>
          <w:szCs w:val="24"/>
        </w:rPr>
        <w:t>图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 xml:space="preserve">3 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信号采集记录回放软件功能测试界面</w:t>
      </w:r>
    </w:p>
    <w:p w:rsidR="00382563" w:rsidRPr="00730713" w:rsidRDefault="00730713" w:rsidP="00730713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30713">
        <w:rPr>
          <w:rFonts w:ascii="宋体" w:eastAsia="宋体" w:hAnsi="宋体"/>
          <w:b/>
          <w:color w:val="000000" w:themeColor="text1"/>
          <w:sz w:val="24"/>
          <w:szCs w:val="24"/>
        </w:rPr>
        <w:t>典型应用场景</w:t>
      </w:r>
    </w:p>
    <w:p w:rsidR="00382563" w:rsidRPr="00730713" w:rsidRDefault="00730713" w:rsidP="00730713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30713">
        <w:rPr>
          <w:rFonts w:ascii="宋体" w:eastAsia="宋体" w:hAnsi="宋体"/>
          <w:color w:val="000000" w:themeColor="text1"/>
          <w:sz w:val="24"/>
          <w:szCs w:val="24"/>
        </w:rPr>
        <w:t>平台装载在小型便携式机箱中，可应用于外场信号捕获分析、新型通信模拟验证等场景，如图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4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所示。在外场信号采集中，其小巧的结构设计可轻松装载在信号采集车上，并同时进行所需频段信号的捕获存储与实时分析。同时，记录回放仪可应用于波束赋形测试以及新型通信模拟测试，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5GB/s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的传输速度支持高速实时信号采集与回放，其强大的记录回放能力为物联网设备外场模拟测试等提供有力保障。</w:t>
      </w:r>
    </w:p>
    <w:p w:rsidR="00382563" w:rsidRPr="00730713" w:rsidRDefault="00730713" w:rsidP="00730713">
      <w:pPr>
        <w:spacing w:before="0" w:after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730713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4A02EF69" wp14:editId="6DA768D5">
            <wp:extent cx="3562350" cy="2524125"/>
            <wp:effectExtent l="0" t="0" r="0" b="0"/>
            <wp:docPr id="2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descript"/>
                    <pic:cNvPicPr/>
                  </pic:nvPicPr>
                  <pic:blipFill rotWithShape="1">
                    <a:blip r:embed="rId8"/>
                    <a:srcRect/>
                    <a:stretch/>
                  </pic:blipFill>
                  <pic:spPr>
                    <a:xfrm rot="21600000">
                      <a:off x="0" y="0"/>
                      <a:ext cx="3560623" cy="252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563" w:rsidRPr="00730713" w:rsidRDefault="00730713" w:rsidP="00730713">
      <w:pPr>
        <w:spacing w:before="0" w:after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730713">
        <w:rPr>
          <w:rFonts w:ascii="宋体" w:eastAsia="宋体" w:hAnsi="宋体"/>
          <w:color w:val="000000" w:themeColor="text1"/>
          <w:sz w:val="24"/>
          <w:szCs w:val="24"/>
        </w:rPr>
        <w:t>图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 xml:space="preserve">4 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信号采集记录回放平台</w:t>
      </w:r>
    </w:p>
    <w:p w:rsidR="00382563" w:rsidRPr="00730713" w:rsidRDefault="00730713" w:rsidP="00730713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30713">
        <w:rPr>
          <w:rFonts w:ascii="宋体" w:eastAsia="宋体" w:hAnsi="宋体"/>
          <w:color w:val="000000" w:themeColor="text1"/>
          <w:sz w:val="24"/>
          <w:szCs w:val="24"/>
        </w:rPr>
        <w:t>信号采集记录回放仪以</w:t>
      </w:r>
      <w:proofErr w:type="gramStart"/>
      <w:r w:rsidRPr="00730713">
        <w:rPr>
          <w:rFonts w:ascii="宋体" w:eastAsia="宋体" w:hAnsi="宋体"/>
          <w:color w:val="000000" w:themeColor="text1"/>
          <w:sz w:val="24"/>
          <w:szCs w:val="24"/>
        </w:rPr>
        <w:t>极</w:t>
      </w:r>
      <w:proofErr w:type="gramEnd"/>
      <w:r w:rsidRPr="00730713">
        <w:rPr>
          <w:rFonts w:ascii="宋体" w:eastAsia="宋体" w:hAnsi="宋体"/>
          <w:color w:val="000000" w:themeColor="text1"/>
          <w:sz w:val="24"/>
          <w:szCs w:val="24"/>
        </w:rPr>
        <w:t>简集成设计打破传统仪器形态束缚，将信号生成、采集、存储与分析功能融于一体，让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“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稍纵即逝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”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尽在掌控。无论是何种复杂应用场景，这款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“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随行智测专家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”</w:t>
      </w:r>
      <w:r w:rsidRPr="00730713">
        <w:rPr>
          <w:rFonts w:ascii="宋体" w:eastAsia="宋体" w:hAnsi="宋体"/>
          <w:color w:val="000000" w:themeColor="text1"/>
          <w:sz w:val="24"/>
          <w:szCs w:val="24"/>
        </w:rPr>
        <w:t>都将以智能软件生态与</w:t>
      </w:r>
      <w:proofErr w:type="gramStart"/>
      <w:r w:rsidRPr="00730713">
        <w:rPr>
          <w:rFonts w:ascii="宋体" w:eastAsia="宋体" w:hAnsi="宋体"/>
          <w:color w:val="000000" w:themeColor="text1"/>
          <w:sz w:val="24"/>
          <w:szCs w:val="24"/>
        </w:rPr>
        <w:t>军工级</w:t>
      </w:r>
      <w:proofErr w:type="gramEnd"/>
      <w:r w:rsidRPr="00730713">
        <w:rPr>
          <w:rFonts w:ascii="宋体" w:eastAsia="宋体" w:hAnsi="宋体"/>
          <w:color w:val="000000" w:themeColor="text1"/>
          <w:sz w:val="24"/>
          <w:szCs w:val="24"/>
        </w:rPr>
        <w:t>可靠性，为用户的科研与工程挑战提供全面支持。选择思仪，让记录化繁为简，让信号清晰可见！</w:t>
      </w:r>
    </w:p>
    <w:sectPr w:rsidR="00382563" w:rsidRPr="00730713">
      <w:pgSz w:w="11906" w:h="16838"/>
      <w:pgMar w:top="1440" w:right="1800" w:bottom="1440" w:left="1800" w:header="712" w:footer="85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norHAns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82563"/>
    <w:rsid w:val="00382563"/>
    <w:rsid w:val="00730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norHAnsi" w:eastAsiaTheme="minorEastAsia" w:hAnsi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730713"/>
    <w:pPr>
      <w:spacing w:before="0"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3071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217</Words>
  <Characters>1239</Characters>
  <Application>Microsoft Office Word</Application>
  <DocSecurity>0</DocSecurity>
  <Lines>10</Lines>
  <Paragraphs>2</Paragraphs>
  <ScaleCrop>false</ScaleCrop>
  <Company>Organization</Company>
  <LinksUpToDate>false</LinksUpToDate>
  <CharactersWithSpaces>1454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用户</cp:lastModifiedBy>
  <cp:revision>3</cp:revision>
  <dcterms:created xsi:type="dcterms:W3CDTF">2026-06-24T10:33:00Z</dcterms:created>
  <dcterms:modified xsi:type="dcterms:W3CDTF">2026-06-25T00:51:00Z</dcterms:modified>
</cp:coreProperties>
</file>